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CBA4" w14:textId="77777777" w:rsidR="00A562AD" w:rsidRPr="00EA125B" w:rsidRDefault="00901DFE" w:rsidP="005B0EB9">
      <w:pPr>
        <w:spacing w:after="0" w:line="240" w:lineRule="auto"/>
        <w:jc w:val="center"/>
        <w:rPr>
          <w:rFonts w:ascii="Times New Roman" w:hAnsi="Times New Roman"/>
          <w:sz w:val="24"/>
          <w:szCs w:val="24"/>
        </w:rPr>
      </w:pPr>
      <w:r>
        <w:rPr>
          <w:rFonts w:ascii="Times New Roman" w:hAnsi="Times New Roman"/>
          <w:b/>
          <w:sz w:val="20"/>
          <w:szCs w:val="20"/>
        </w:rPr>
        <w:t>European Union (Payment Services) Regulations 2018</w:t>
      </w:r>
      <w:r w:rsidR="006603D2" w:rsidRPr="006603D2">
        <w:rPr>
          <w:rFonts w:ascii="Times New Roman" w:hAnsi="Times New Roman"/>
          <w:b/>
          <w:sz w:val="20"/>
          <w:szCs w:val="20"/>
        </w:rPr>
        <w:t xml:space="preserve"> (the “Regulations)</w:t>
      </w:r>
    </w:p>
    <w:p w14:paraId="568F0B99" w14:textId="77777777" w:rsidR="00A562AD" w:rsidRPr="006603D2" w:rsidRDefault="00901DFE" w:rsidP="009802DC">
      <w:pPr>
        <w:pStyle w:val="MediumGrid21"/>
        <w:jc w:val="center"/>
        <w:rPr>
          <w:rFonts w:ascii="Times New Roman" w:hAnsi="Times New Roman"/>
          <w:b/>
          <w:sz w:val="20"/>
          <w:szCs w:val="20"/>
        </w:rPr>
      </w:pPr>
      <w:r>
        <w:rPr>
          <w:rFonts w:ascii="Times New Roman" w:hAnsi="Times New Roman"/>
          <w:b/>
          <w:sz w:val="20"/>
          <w:szCs w:val="20"/>
        </w:rPr>
        <w:t>T</w:t>
      </w:r>
      <w:r w:rsidR="00156033">
        <w:rPr>
          <w:rFonts w:ascii="Times New Roman" w:hAnsi="Times New Roman"/>
          <w:b/>
          <w:sz w:val="20"/>
          <w:szCs w:val="20"/>
        </w:rPr>
        <w:t>his is your ‘Framework C</w:t>
      </w:r>
      <w:r w:rsidR="006603D2" w:rsidRPr="006603D2">
        <w:rPr>
          <w:rFonts w:ascii="Times New Roman" w:hAnsi="Times New Roman"/>
          <w:b/>
          <w:sz w:val="20"/>
          <w:szCs w:val="20"/>
        </w:rPr>
        <w:t xml:space="preserve">ontract’ with us in relation to the particular </w:t>
      </w:r>
      <w:r>
        <w:rPr>
          <w:rFonts w:ascii="Times New Roman" w:hAnsi="Times New Roman"/>
          <w:b/>
          <w:sz w:val="20"/>
          <w:szCs w:val="20"/>
        </w:rPr>
        <w:t xml:space="preserve">payment </w:t>
      </w:r>
      <w:r w:rsidR="006603D2" w:rsidRPr="006603D2">
        <w:rPr>
          <w:rFonts w:ascii="Times New Roman" w:hAnsi="Times New Roman"/>
          <w:b/>
          <w:sz w:val="20"/>
          <w:szCs w:val="20"/>
        </w:rPr>
        <w:t>account</w:t>
      </w:r>
      <w:r>
        <w:rPr>
          <w:rFonts w:ascii="Times New Roman" w:hAnsi="Times New Roman"/>
          <w:b/>
          <w:sz w:val="20"/>
          <w:szCs w:val="20"/>
        </w:rPr>
        <w:t xml:space="preserve"> referenced below and</w:t>
      </w:r>
      <w:r w:rsidR="006603D2" w:rsidRPr="006603D2">
        <w:rPr>
          <w:rFonts w:ascii="Times New Roman" w:hAnsi="Times New Roman"/>
          <w:b/>
          <w:sz w:val="20"/>
          <w:szCs w:val="20"/>
        </w:rPr>
        <w:t xml:space="preserve"> for the purposes of the Regulations.</w:t>
      </w:r>
    </w:p>
    <w:p w14:paraId="48BCCF30" w14:textId="77777777" w:rsidR="00A562AD" w:rsidRPr="006603D2" w:rsidRDefault="00A562AD" w:rsidP="00A562AD">
      <w:pPr>
        <w:pStyle w:val="MediumGrid21"/>
        <w:jc w:val="both"/>
        <w:rPr>
          <w:rFonts w:ascii="Times New Roman" w:hAnsi="Times New Roman"/>
          <w:b/>
          <w:sz w:val="20"/>
          <w:szCs w:val="20"/>
        </w:rPr>
      </w:pPr>
    </w:p>
    <w:p w14:paraId="5D4C78E0" w14:textId="52BD4AAD" w:rsidR="00A562AD" w:rsidRPr="006603D2" w:rsidRDefault="00DC5FC8" w:rsidP="00A200EB">
      <w:pPr>
        <w:pStyle w:val="MediumGrid21"/>
        <w:pBdr>
          <w:top w:val="single" w:sz="4" w:space="1" w:color="auto"/>
          <w:left w:val="single" w:sz="4" w:space="0" w:color="auto"/>
          <w:bottom w:val="single" w:sz="4" w:space="1" w:color="auto"/>
          <w:right w:val="single" w:sz="4" w:space="4" w:color="auto"/>
        </w:pBdr>
        <w:jc w:val="both"/>
        <w:rPr>
          <w:rFonts w:ascii="Times New Roman" w:hAnsi="Times New Roman"/>
          <w:sz w:val="20"/>
          <w:szCs w:val="20"/>
        </w:rPr>
      </w:pPr>
      <w:r>
        <w:rPr>
          <w:rFonts w:ascii="Times New Roman" w:hAnsi="Times New Roman"/>
          <w:sz w:val="20"/>
          <w:szCs w:val="20"/>
        </w:rPr>
        <w:t>Naomh Breandáin</w:t>
      </w:r>
      <w:r w:rsidR="00B25913">
        <w:rPr>
          <w:rFonts w:ascii="Times New Roman" w:hAnsi="Times New Roman"/>
          <w:sz w:val="20"/>
          <w:szCs w:val="20"/>
        </w:rPr>
        <w:t xml:space="preserve"> </w:t>
      </w:r>
      <w:r w:rsidR="00A562AD" w:rsidRPr="006603D2">
        <w:rPr>
          <w:rFonts w:ascii="Times New Roman" w:hAnsi="Times New Roman"/>
          <w:sz w:val="20"/>
          <w:szCs w:val="20"/>
        </w:rPr>
        <w:t xml:space="preserve">Credit Union Limited is regulated by the </w:t>
      </w:r>
      <w:r w:rsidR="00955AB5">
        <w:rPr>
          <w:rFonts w:ascii="Times New Roman" w:hAnsi="Times New Roman"/>
          <w:sz w:val="20"/>
          <w:szCs w:val="20"/>
        </w:rPr>
        <w:t>Central Bank of Ireland</w:t>
      </w:r>
      <w:r w:rsidR="00A562AD" w:rsidRPr="006603D2">
        <w:rPr>
          <w:rFonts w:ascii="Times New Roman" w:hAnsi="Times New Roman"/>
          <w:sz w:val="20"/>
          <w:szCs w:val="20"/>
        </w:rPr>
        <w:t xml:space="preserve">. </w:t>
      </w:r>
    </w:p>
    <w:p w14:paraId="59C6236F" w14:textId="77777777" w:rsidR="00A562AD" w:rsidRPr="006603D2" w:rsidRDefault="00A562AD" w:rsidP="00A200EB">
      <w:pPr>
        <w:pStyle w:val="MediumGrid21"/>
        <w:pBdr>
          <w:top w:val="single" w:sz="4" w:space="1" w:color="auto"/>
          <w:left w:val="single" w:sz="4" w:space="0" w:color="auto"/>
          <w:bottom w:val="single" w:sz="4" w:space="1" w:color="auto"/>
          <w:right w:val="single" w:sz="4" w:space="4" w:color="auto"/>
        </w:pBdr>
        <w:jc w:val="both"/>
        <w:rPr>
          <w:rFonts w:ascii="Times New Roman" w:hAnsi="Times New Roman"/>
          <w:sz w:val="20"/>
          <w:szCs w:val="20"/>
        </w:rPr>
      </w:pPr>
    </w:p>
    <w:p w14:paraId="214A2F0B" w14:textId="77777777" w:rsidR="00A562AD" w:rsidRPr="006603D2" w:rsidRDefault="00A562AD" w:rsidP="00A200EB">
      <w:pPr>
        <w:pStyle w:val="MediumGrid21"/>
        <w:pBdr>
          <w:top w:val="single" w:sz="4" w:space="1" w:color="auto"/>
          <w:left w:val="single" w:sz="4" w:space="0" w:color="auto"/>
          <w:bottom w:val="single" w:sz="4" w:space="1" w:color="auto"/>
          <w:right w:val="single" w:sz="4" w:space="4" w:color="auto"/>
        </w:pBdr>
        <w:jc w:val="both"/>
        <w:rPr>
          <w:rFonts w:ascii="Times New Roman" w:hAnsi="Times New Roman"/>
          <w:sz w:val="20"/>
          <w:szCs w:val="20"/>
        </w:rPr>
      </w:pPr>
      <w:r w:rsidRPr="006603D2">
        <w:rPr>
          <w:rFonts w:ascii="Times New Roman" w:hAnsi="Times New Roman"/>
          <w:sz w:val="20"/>
          <w:szCs w:val="20"/>
        </w:rPr>
        <w:t xml:space="preserve">Contact details for the </w:t>
      </w:r>
      <w:r w:rsidR="00955AB5">
        <w:rPr>
          <w:rFonts w:ascii="Times New Roman" w:hAnsi="Times New Roman"/>
          <w:sz w:val="20"/>
          <w:szCs w:val="20"/>
        </w:rPr>
        <w:t>Central Bank</w:t>
      </w:r>
      <w:r w:rsidRPr="006603D2">
        <w:rPr>
          <w:rFonts w:ascii="Times New Roman" w:hAnsi="Times New Roman"/>
          <w:sz w:val="20"/>
          <w:szCs w:val="20"/>
        </w:rPr>
        <w:t xml:space="preserve"> </w:t>
      </w:r>
      <w:r w:rsidR="00901DFE">
        <w:rPr>
          <w:rFonts w:ascii="Times New Roman" w:hAnsi="Times New Roman"/>
          <w:sz w:val="20"/>
          <w:szCs w:val="20"/>
        </w:rPr>
        <w:t xml:space="preserve">of Ireland </w:t>
      </w:r>
      <w:r w:rsidRPr="006603D2">
        <w:rPr>
          <w:rFonts w:ascii="Times New Roman" w:hAnsi="Times New Roman"/>
          <w:sz w:val="20"/>
          <w:szCs w:val="20"/>
        </w:rPr>
        <w:t>are:</w:t>
      </w:r>
    </w:p>
    <w:p w14:paraId="35FB8B0B" w14:textId="77777777" w:rsidR="00A562AD" w:rsidRPr="006603D2" w:rsidRDefault="00A562AD" w:rsidP="00A200EB">
      <w:pPr>
        <w:pStyle w:val="MediumGrid21"/>
        <w:pBdr>
          <w:top w:val="single" w:sz="4" w:space="1" w:color="auto"/>
          <w:left w:val="single" w:sz="4" w:space="0" w:color="auto"/>
          <w:bottom w:val="single" w:sz="4" w:space="1" w:color="auto"/>
          <w:right w:val="single" w:sz="4" w:space="4" w:color="auto"/>
        </w:pBdr>
        <w:jc w:val="both"/>
        <w:rPr>
          <w:rFonts w:ascii="Times New Roman" w:hAnsi="Times New Roman"/>
          <w:sz w:val="20"/>
          <w:szCs w:val="20"/>
        </w:rPr>
      </w:pPr>
    </w:p>
    <w:p w14:paraId="0E11FADE" w14:textId="77777777" w:rsidR="006603D2" w:rsidRPr="006603D2" w:rsidRDefault="00A562AD" w:rsidP="00A200EB">
      <w:pPr>
        <w:pStyle w:val="MediumGrid21"/>
        <w:pBdr>
          <w:top w:val="single" w:sz="4" w:space="1" w:color="auto"/>
          <w:left w:val="single" w:sz="4" w:space="0" w:color="auto"/>
          <w:bottom w:val="single" w:sz="4" w:space="1" w:color="auto"/>
          <w:right w:val="single" w:sz="4" w:space="4" w:color="auto"/>
        </w:pBdr>
        <w:ind w:left="2160" w:hanging="2160"/>
        <w:rPr>
          <w:rFonts w:ascii="Times New Roman" w:hAnsi="Times New Roman"/>
          <w:color w:val="000000"/>
          <w:sz w:val="20"/>
          <w:szCs w:val="20"/>
        </w:rPr>
      </w:pPr>
      <w:r w:rsidRPr="006603D2">
        <w:rPr>
          <w:rFonts w:ascii="Times New Roman" w:hAnsi="Times New Roman"/>
          <w:sz w:val="20"/>
          <w:szCs w:val="20"/>
        </w:rPr>
        <w:t>Address:</w:t>
      </w:r>
      <w:r w:rsidRPr="006603D2">
        <w:rPr>
          <w:rFonts w:ascii="Times New Roman" w:hAnsi="Times New Roman"/>
          <w:sz w:val="20"/>
          <w:szCs w:val="20"/>
        </w:rPr>
        <w:tab/>
      </w:r>
      <w:r w:rsidR="00901DFE">
        <w:rPr>
          <w:rStyle w:val="apple-style-span"/>
          <w:rFonts w:ascii="Times New Roman" w:hAnsi="Times New Roman"/>
          <w:color w:val="000000"/>
          <w:sz w:val="20"/>
          <w:szCs w:val="20"/>
        </w:rPr>
        <w:t>New Wapping Street</w:t>
      </w:r>
      <w:r w:rsidRPr="006603D2">
        <w:rPr>
          <w:rFonts w:ascii="Times New Roman" w:hAnsi="Times New Roman"/>
          <w:color w:val="000000"/>
          <w:sz w:val="20"/>
          <w:szCs w:val="20"/>
        </w:rPr>
        <w:br/>
      </w:r>
      <w:r w:rsidR="00901DFE">
        <w:rPr>
          <w:rStyle w:val="apple-style-span"/>
          <w:rFonts w:ascii="Times New Roman" w:hAnsi="Times New Roman"/>
          <w:color w:val="000000"/>
          <w:sz w:val="20"/>
          <w:szCs w:val="20"/>
        </w:rPr>
        <w:t>North Wall Quay</w:t>
      </w:r>
      <w:r w:rsidRPr="006603D2">
        <w:rPr>
          <w:rFonts w:ascii="Times New Roman" w:hAnsi="Times New Roman"/>
          <w:color w:val="000000"/>
          <w:sz w:val="20"/>
          <w:szCs w:val="20"/>
        </w:rPr>
        <w:br/>
      </w:r>
      <w:r w:rsidRPr="006603D2">
        <w:rPr>
          <w:rStyle w:val="apple-style-span"/>
          <w:rFonts w:ascii="Times New Roman" w:hAnsi="Times New Roman"/>
          <w:color w:val="000000"/>
          <w:sz w:val="20"/>
          <w:szCs w:val="20"/>
        </w:rPr>
        <w:t xml:space="preserve">Dublin </w:t>
      </w:r>
      <w:r w:rsidR="00901DFE">
        <w:rPr>
          <w:rStyle w:val="apple-style-span"/>
          <w:rFonts w:ascii="Times New Roman" w:hAnsi="Times New Roman"/>
          <w:color w:val="000000"/>
          <w:sz w:val="20"/>
          <w:szCs w:val="20"/>
        </w:rPr>
        <w:t>1</w:t>
      </w:r>
    </w:p>
    <w:p w14:paraId="62D1D044" w14:textId="77777777" w:rsidR="00A562AD" w:rsidRPr="006603D2" w:rsidRDefault="00A562AD" w:rsidP="00A200EB">
      <w:pPr>
        <w:pStyle w:val="MediumGrid21"/>
        <w:pBdr>
          <w:top w:val="single" w:sz="4" w:space="1" w:color="auto"/>
          <w:left w:val="single" w:sz="4" w:space="0" w:color="auto"/>
          <w:bottom w:val="single" w:sz="4" w:space="1" w:color="auto"/>
          <w:right w:val="single" w:sz="4" w:space="4" w:color="auto"/>
        </w:pBdr>
        <w:ind w:left="2160" w:hanging="2160"/>
        <w:rPr>
          <w:rFonts w:ascii="Times New Roman" w:hAnsi="Times New Roman"/>
          <w:sz w:val="20"/>
          <w:szCs w:val="20"/>
        </w:rPr>
      </w:pPr>
      <w:r w:rsidRPr="006603D2">
        <w:rPr>
          <w:rFonts w:ascii="Times New Roman" w:hAnsi="Times New Roman"/>
          <w:sz w:val="20"/>
          <w:szCs w:val="20"/>
        </w:rPr>
        <w:t>Telephone:</w:t>
      </w:r>
      <w:r w:rsidRPr="006603D2">
        <w:rPr>
          <w:rStyle w:val="apple-style-span"/>
          <w:rFonts w:ascii="Times New Roman" w:hAnsi="Times New Roman"/>
          <w:color w:val="000000"/>
          <w:sz w:val="20"/>
          <w:szCs w:val="20"/>
        </w:rPr>
        <w:t xml:space="preserve"> </w:t>
      </w:r>
      <w:r w:rsidRPr="006603D2">
        <w:rPr>
          <w:rStyle w:val="apple-style-span"/>
          <w:rFonts w:ascii="Times New Roman" w:hAnsi="Times New Roman"/>
          <w:color w:val="000000"/>
          <w:sz w:val="20"/>
          <w:szCs w:val="20"/>
        </w:rPr>
        <w:tab/>
        <w:t xml:space="preserve">+353 1 224 </w:t>
      </w:r>
      <w:r w:rsidR="00901DFE">
        <w:rPr>
          <w:rStyle w:val="apple-style-span"/>
          <w:rFonts w:ascii="Times New Roman" w:hAnsi="Times New Roman"/>
          <w:color w:val="000000"/>
          <w:sz w:val="20"/>
          <w:szCs w:val="20"/>
        </w:rPr>
        <w:t>6000</w:t>
      </w:r>
    </w:p>
    <w:p w14:paraId="262FB4B2" w14:textId="77777777" w:rsidR="00A562AD" w:rsidRPr="006603D2" w:rsidRDefault="00A562AD" w:rsidP="00A200EB">
      <w:pPr>
        <w:pStyle w:val="MediumGrid21"/>
        <w:pBdr>
          <w:top w:val="single" w:sz="4" w:space="1" w:color="auto"/>
          <w:left w:val="single" w:sz="4" w:space="0" w:color="auto"/>
          <w:bottom w:val="single" w:sz="4" w:space="1" w:color="auto"/>
          <w:right w:val="single" w:sz="4" w:space="4" w:color="auto"/>
        </w:pBdr>
        <w:jc w:val="both"/>
        <w:rPr>
          <w:rFonts w:ascii="Times New Roman" w:hAnsi="Times New Roman"/>
          <w:sz w:val="20"/>
          <w:szCs w:val="20"/>
        </w:rPr>
      </w:pPr>
      <w:r w:rsidRPr="006603D2">
        <w:rPr>
          <w:rFonts w:ascii="Times New Roman" w:hAnsi="Times New Roman"/>
          <w:sz w:val="20"/>
          <w:szCs w:val="20"/>
        </w:rPr>
        <w:t>Fax:</w:t>
      </w:r>
      <w:r w:rsidRPr="006603D2">
        <w:rPr>
          <w:rFonts w:ascii="Times New Roman" w:hAnsi="Times New Roman"/>
          <w:sz w:val="20"/>
          <w:szCs w:val="20"/>
        </w:rPr>
        <w:tab/>
      </w:r>
      <w:r w:rsidRPr="006603D2">
        <w:rPr>
          <w:rFonts w:ascii="Times New Roman" w:hAnsi="Times New Roman"/>
          <w:sz w:val="20"/>
          <w:szCs w:val="20"/>
        </w:rPr>
        <w:tab/>
      </w:r>
      <w:r w:rsidRPr="006603D2">
        <w:rPr>
          <w:rFonts w:ascii="Times New Roman" w:hAnsi="Times New Roman"/>
          <w:sz w:val="20"/>
          <w:szCs w:val="20"/>
        </w:rPr>
        <w:tab/>
      </w:r>
      <w:r w:rsidR="00955AB5">
        <w:rPr>
          <w:rStyle w:val="apple-style-span"/>
          <w:rFonts w:ascii="Times New Roman" w:hAnsi="Times New Roman"/>
          <w:color w:val="000000"/>
          <w:sz w:val="20"/>
          <w:szCs w:val="20"/>
        </w:rPr>
        <w:t xml:space="preserve">+353 1 </w:t>
      </w:r>
      <w:r w:rsidR="00901DFE">
        <w:rPr>
          <w:rStyle w:val="apple-style-span"/>
          <w:rFonts w:ascii="Times New Roman" w:hAnsi="Times New Roman"/>
          <w:color w:val="000000"/>
          <w:sz w:val="20"/>
          <w:szCs w:val="20"/>
        </w:rPr>
        <w:t>671 5550</w:t>
      </w:r>
    </w:p>
    <w:p w14:paraId="0F33CB09" w14:textId="77777777" w:rsidR="00A562AD" w:rsidRDefault="00A562AD" w:rsidP="00A200EB">
      <w:pPr>
        <w:pStyle w:val="MediumGrid21"/>
        <w:pBdr>
          <w:top w:val="single" w:sz="4" w:space="1" w:color="auto"/>
          <w:left w:val="single" w:sz="4" w:space="0" w:color="auto"/>
          <w:bottom w:val="single" w:sz="4" w:space="1" w:color="auto"/>
          <w:right w:val="single" w:sz="4" w:space="4" w:color="auto"/>
        </w:pBdr>
        <w:jc w:val="both"/>
        <w:rPr>
          <w:rFonts w:ascii="Times New Roman" w:hAnsi="Times New Roman"/>
          <w:sz w:val="20"/>
          <w:szCs w:val="20"/>
        </w:rPr>
      </w:pPr>
      <w:r w:rsidRPr="006603D2">
        <w:rPr>
          <w:rFonts w:ascii="Times New Roman" w:hAnsi="Times New Roman"/>
          <w:sz w:val="20"/>
          <w:szCs w:val="20"/>
        </w:rPr>
        <w:t>Website:</w:t>
      </w:r>
      <w:r w:rsidR="00385A57" w:rsidRPr="006603D2">
        <w:rPr>
          <w:rFonts w:ascii="Times New Roman" w:hAnsi="Times New Roman"/>
          <w:sz w:val="20"/>
          <w:szCs w:val="20"/>
        </w:rPr>
        <w:tab/>
      </w:r>
      <w:r w:rsidRPr="006603D2">
        <w:rPr>
          <w:rFonts w:ascii="Times New Roman" w:hAnsi="Times New Roman"/>
          <w:sz w:val="20"/>
          <w:szCs w:val="20"/>
        </w:rPr>
        <w:tab/>
      </w:r>
      <w:r w:rsidRPr="006603D2">
        <w:rPr>
          <w:rFonts w:ascii="Times New Roman" w:hAnsi="Times New Roman"/>
          <w:sz w:val="20"/>
          <w:szCs w:val="20"/>
        </w:rPr>
        <w:tab/>
      </w:r>
      <w:hyperlink r:id="rId11" w:history="1">
        <w:r w:rsidR="00955AB5" w:rsidRPr="003C57C0">
          <w:rPr>
            <w:rStyle w:val="Hyperlink"/>
            <w:rFonts w:ascii="Times New Roman" w:hAnsi="Times New Roman"/>
            <w:sz w:val="20"/>
            <w:szCs w:val="20"/>
          </w:rPr>
          <w:t>www.centralbank.ie</w:t>
        </w:r>
      </w:hyperlink>
    </w:p>
    <w:p w14:paraId="5100DEDA" w14:textId="77777777" w:rsidR="00A562AD" w:rsidRPr="006603D2" w:rsidRDefault="00A562AD" w:rsidP="00A200EB">
      <w:pPr>
        <w:pStyle w:val="MediumGrid21"/>
        <w:pBdr>
          <w:top w:val="single" w:sz="4" w:space="1" w:color="auto"/>
          <w:left w:val="single" w:sz="4" w:space="0" w:color="auto"/>
          <w:bottom w:val="single" w:sz="4" w:space="1" w:color="auto"/>
          <w:right w:val="single" w:sz="4" w:space="4" w:color="auto"/>
        </w:pBdr>
        <w:jc w:val="both"/>
        <w:rPr>
          <w:rFonts w:ascii="Times New Roman" w:hAnsi="Times New Roman"/>
          <w:sz w:val="20"/>
          <w:szCs w:val="20"/>
        </w:rPr>
      </w:pPr>
    </w:p>
    <w:p w14:paraId="29722F15" w14:textId="77777777" w:rsidR="00A562AD" w:rsidRPr="006603D2" w:rsidRDefault="00A562AD" w:rsidP="00A562AD">
      <w:pPr>
        <w:pStyle w:val="MediumGrid21"/>
        <w:jc w:val="both"/>
        <w:rPr>
          <w:rFonts w:ascii="Times New Roman" w:hAnsi="Times New Roman"/>
          <w:sz w:val="20"/>
          <w:szCs w:val="20"/>
        </w:rPr>
      </w:pPr>
    </w:p>
    <w:p w14:paraId="1C8502F6" w14:textId="35983799" w:rsidR="00A562AD" w:rsidRPr="006603D2" w:rsidRDefault="00A562AD" w:rsidP="00A562AD">
      <w:pPr>
        <w:pStyle w:val="MediumGrid21"/>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6603D2">
        <w:rPr>
          <w:rFonts w:ascii="Times New Roman" w:hAnsi="Times New Roman"/>
          <w:b/>
          <w:sz w:val="20"/>
          <w:szCs w:val="20"/>
        </w:rPr>
        <w:t xml:space="preserve">CONTACT DETAILS FOR </w:t>
      </w:r>
      <w:r w:rsidR="00890CE5">
        <w:rPr>
          <w:rFonts w:ascii="Times New Roman" w:hAnsi="Times New Roman"/>
          <w:b/>
          <w:sz w:val="20"/>
          <w:szCs w:val="20"/>
        </w:rPr>
        <w:t>NAOMH BREANDÁIN</w:t>
      </w:r>
      <w:r w:rsidRPr="006603D2">
        <w:rPr>
          <w:rFonts w:ascii="Times New Roman" w:hAnsi="Times New Roman"/>
          <w:b/>
          <w:sz w:val="20"/>
          <w:szCs w:val="20"/>
        </w:rPr>
        <w:t xml:space="preserve"> CREDIT UNION LIMITED</w:t>
      </w:r>
    </w:p>
    <w:p w14:paraId="35CF5209" w14:textId="77777777" w:rsidR="00A562AD" w:rsidRPr="006603D2" w:rsidRDefault="00A562AD" w:rsidP="00A562AD">
      <w:pPr>
        <w:pStyle w:val="MediumGrid21"/>
        <w:pBdr>
          <w:top w:val="single" w:sz="4" w:space="1" w:color="auto"/>
          <w:left w:val="single" w:sz="4" w:space="4" w:color="auto"/>
          <w:bottom w:val="single" w:sz="4" w:space="1" w:color="auto"/>
          <w:right w:val="single" w:sz="4" w:space="4" w:color="auto"/>
        </w:pBdr>
        <w:ind w:firstLine="720"/>
        <w:jc w:val="both"/>
        <w:rPr>
          <w:rFonts w:ascii="Times New Roman" w:hAnsi="Times New Roman"/>
          <w:sz w:val="20"/>
          <w:szCs w:val="20"/>
        </w:rPr>
      </w:pPr>
    </w:p>
    <w:p w14:paraId="6D8B05B9" w14:textId="10CBE1EF" w:rsidR="00A562AD" w:rsidRDefault="00A562AD" w:rsidP="00A562AD">
      <w:pPr>
        <w:pStyle w:val="MediumGrid21"/>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6603D2">
        <w:rPr>
          <w:rFonts w:ascii="Times New Roman" w:hAnsi="Times New Roman"/>
          <w:sz w:val="20"/>
          <w:szCs w:val="20"/>
        </w:rPr>
        <w:t>Address:</w:t>
      </w:r>
      <w:r w:rsidRPr="006603D2">
        <w:rPr>
          <w:rFonts w:ascii="Times New Roman" w:hAnsi="Times New Roman"/>
          <w:sz w:val="20"/>
          <w:szCs w:val="20"/>
        </w:rPr>
        <w:tab/>
      </w:r>
      <w:r w:rsidR="00890CE5">
        <w:rPr>
          <w:rFonts w:ascii="Times New Roman" w:hAnsi="Times New Roman"/>
          <w:sz w:val="20"/>
          <w:szCs w:val="20"/>
        </w:rPr>
        <w:t xml:space="preserve"> </w:t>
      </w:r>
      <w:r w:rsidR="00890CE5">
        <w:rPr>
          <w:rFonts w:ascii="Times New Roman" w:hAnsi="Times New Roman"/>
          <w:sz w:val="20"/>
          <w:szCs w:val="20"/>
        </w:rPr>
        <w:tab/>
        <w:t>Dunkellin Street, Loughrea, Co. Galway H62 HE02</w:t>
      </w:r>
      <w:r w:rsidRPr="006603D2">
        <w:rPr>
          <w:rFonts w:ascii="Times New Roman" w:hAnsi="Times New Roman"/>
          <w:sz w:val="20"/>
          <w:szCs w:val="20"/>
        </w:rPr>
        <w:tab/>
      </w:r>
      <w:r w:rsidR="00385A57" w:rsidRPr="006603D2">
        <w:rPr>
          <w:rFonts w:ascii="Times New Roman" w:hAnsi="Times New Roman"/>
          <w:sz w:val="20"/>
          <w:szCs w:val="20"/>
        </w:rPr>
        <w:tab/>
      </w:r>
    </w:p>
    <w:p w14:paraId="09677DFA" w14:textId="39AF199C" w:rsidR="007A3E11" w:rsidRDefault="007A3E11" w:rsidP="00A562AD">
      <w:pPr>
        <w:pStyle w:val="MediumGrid21"/>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14:paraId="6258855C" w14:textId="4A06FB1F" w:rsidR="007A3E11" w:rsidRDefault="007A3E11" w:rsidP="00A562AD">
      <w:pPr>
        <w:pStyle w:val="MediumGrid21"/>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14:paraId="7900F455" w14:textId="77777777" w:rsidR="00A562AD" w:rsidRPr="006603D2" w:rsidRDefault="00A562AD" w:rsidP="007A3E11">
      <w:pPr>
        <w:pStyle w:val="MediumGrid21"/>
        <w:pBdr>
          <w:top w:val="single" w:sz="4" w:space="1" w:color="auto"/>
          <w:left w:val="single" w:sz="4" w:space="4" w:color="auto"/>
          <w:bottom w:val="single" w:sz="4" w:space="1" w:color="auto"/>
          <w:right w:val="single" w:sz="4" w:space="4" w:color="auto"/>
        </w:pBdr>
        <w:ind w:firstLine="720"/>
        <w:jc w:val="both"/>
        <w:rPr>
          <w:rFonts w:ascii="Times New Roman" w:hAnsi="Times New Roman"/>
          <w:b/>
          <w:sz w:val="20"/>
          <w:szCs w:val="20"/>
        </w:rPr>
      </w:pPr>
      <w:r w:rsidRPr="006603D2">
        <w:rPr>
          <w:rFonts w:ascii="Times New Roman" w:hAnsi="Times New Roman"/>
          <w:b/>
          <w:sz w:val="20"/>
          <w:szCs w:val="20"/>
        </w:rPr>
        <w:tab/>
      </w:r>
      <w:r w:rsidRPr="006603D2">
        <w:rPr>
          <w:rFonts w:ascii="Times New Roman" w:hAnsi="Times New Roman"/>
          <w:b/>
          <w:sz w:val="20"/>
          <w:szCs w:val="20"/>
        </w:rPr>
        <w:tab/>
      </w:r>
    </w:p>
    <w:p w14:paraId="072D3673" w14:textId="4C5D7B0B" w:rsidR="00A562AD" w:rsidRPr="006603D2" w:rsidRDefault="00A562AD" w:rsidP="00A562AD">
      <w:pPr>
        <w:pStyle w:val="MediumGrid21"/>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6603D2">
        <w:rPr>
          <w:rFonts w:ascii="Times New Roman" w:hAnsi="Times New Roman"/>
          <w:sz w:val="20"/>
          <w:szCs w:val="20"/>
        </w:rPr>
        <w:t>Telephone:</w:t>
      </w:r>
      <w:r w:rsidRPr="006603D2">
        <w:rPr>
          <w:rFonts w:ascii="Times New Roman" w:hAnsi="Times New Roman"/>
          <w:sz w:val="20"/>
          <w:szCs w:val="20"/>
        </w:rPr>
        <w:tab/>
      </w:r>
      <w:r w:rsidR="00890CE5">
        <w:rPr>
          <w:rFonts w:ascii="Times New Roman" w:hAnsi="Times New Roman"/>
          <w:sz w:val="20"/>
          <w:szCs w:val="20"/>
        </w:rPr>
        <w:t>091 841773</w:t>
      </w:r>
      <w:r w:rsidRPr="006603D2">
        <w:rPr>
          <w:rFonts w:ascii="Times New Roman" w:hAnsi="Times New Roman"/>
          <w:sz w:val="20"/>
          <w:szCs w:val="20"/>
        </w:rPr>
        <w:tab/>
      </w:r>
      <w:r w:rsidRPr="006603D2">
        <w:rPr>
          <w:rFonts w:ascii="Times New Roman" w:hAnsi="Times New Roman"/>
          <w:sz w:val="20"/>
          <w:szCs w:val="20"/>
        </w:rPr>
        <w:tab/>
      </w:r>
    </w:p>
    <w:p w14:paraId="6C8E88FB" w14:textId="6C97C23F" w:rsidR="00A562AD" w:rsidRPr="006603D2" w:rsidRDefault="00A562AD" w:rsidP="00A562AD">
      <w:pPr>
        <w:pStyle w:val="MediumGrid21"/>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6603D2">
        <w:rPr>
          <w:rFonts w:ascii="Times New Roman" w:hAnsi="Times New Roman"/>
          <w:sz w:val="20"/>
          <w:szCs w:val="20"/>
        </w:rPr>
        <w:t>Email:</w:t>
      </w:r>
      <w:r w:rsidRPr="006603D2">
        <w:rPr>
          <w:rFonts w:ascii="Times New Roman" w:hAnsi="Times New Roman"/>
          <w:sz w:val="20"/>
          <w:szCs w:val="20"/>
        </w:rPr>
        <w:tab/>
      </w:r>
      <w:r w:rsidR="00890CE5">
        <w:rPr>
          <w:rFonts w:ascii="Times New Roman" w:hAnsi="Times New Roman"/>
          <w:sz w:val="20"/>
          <w:szCs w:val="20"/>
        </w:rPr>
        <w:tab/>
        <w:t>info@naomhbreandancu.ie</w:t>
      </w:r>
      <w:r w:rsidRPr="006603D2">
        <w:rPr>
          <w:rFonts w:ascii="Times New Roman" w:hAnsi="Times New Roman"/>
          <w:sz w:val="20"/>
          <w:szCs w:val="20"/>
        </w:rPr>
        <w:tab/>
      </w:r>
      <w:r w:rsidRPr="006603D2">
        <w:rPr>
          <w:rFonts w:ascii="Times New Roman" w:hAnsi="Times New Roman"/>
          <w:sz w:val="20"/>
          <w:szCs w:val="20"/>
        </w:rPr>
        <w:tab/>
      </w:r>
    </w:p>
    <w:p w14:paraId="3329EFA8" w14:textId="7860A1C2" w:rsidR="00A562AD" w:rsidRPr="006603D2" w:rsidRDefault="00A562AD" w:rsidP="00A562AD">
      <w:pPr>
        <w:pStyle w:val="MediumGrid21"/>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6603D2">
        <w:rPr>
          <w:rFonts w:ascii="Times New Roman" w:hAnsi="Times New Roman"/>
          <w:sz w:val="20"/>
          <w:szCs w:val="20"/>
        </w:rPr>
        <w:t>Website:</w:t>
      </w:r>
      <w:r w:rsidRPr="006603D2">
        <w:rPr>
          <w:rFonts w:ascii="Times New Roman" w:hAnsi="Times New Roman"/>
          <w:sz w:val="20"/>
          <w:szCs w:val="20"/>
        </w:rPr>
        <w:tab/>
      </w:r>
      <w:r w:rsidRPr="006603D2">
        <w:rPr>
          <w:rFonts w:ascii="Times New Roman" w:hAnsi="Times New Roman"/>
          <w:sz w:val="20"/>
          <w:szCs w:val="20"/>
        </w:rPr>
        <w:tab/>
      </w:r>
      <w:r w:rsidR="00890CE5" w:rsidRPr="00890CE5">
        <w:rPr>
          <w:rFonts w:ascii="Times New Roman" w:hAnsi="Times New Roman"/>
          <w:sz w:val="20"/>
          <w:szCs w:val="20"/>
        </w:rPr>
        <w:t>https://naomhbreandancu.ie/</w:t>
      </w:r>
      <w:r w:rsidR="00385A57" w:rsidRPr="006603D2">
        <w:rPr>
          <w:rFonts w:ascii="Times New Roman" w:hAnsi="Times New Roman"/>
          <w:sz w:val="20"/>
          <w:szCs w:val="20"/>
        </w:rPr>
        <w:tab/>
      </w:r>
    </w:p>
    <w:p w14:paraId="6ADBDE37" w14:textId="7051354A" w:rsidR="00A562AD" w:rsidRPr="006603D2" w:rsidRDefault="00A562AD" w:rsidP="00A562AD">
      <w:pPr>
        <w:pStyle w:val="MediumGrid21"/>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6603D2">
        <w:rPr>
          <w:rFonts w:ascii="Times New Roman" w:hAnsi="Times New Roman"/>
          <w:sz w:val="20"/>
          <w:szCs w:val="20"/>
        </w:rPr>
        <w:t>Register Number:</w:t>
      </w:r>
      <w:r w:rsidRPr="006603D2">
        <w:rPr>
          <w:rFonts w:ascii="Times New Roman" w:hAnsi="Times New Roman"/>
          <w:sz w:val="20"/>
          <w:szCs w:val="20"/>
        </w:rPr>
        <w:tab/>
      </w:r>
      <w:r w:rsidR="00385A57" w:rsidRPr="006603D2">
        <w:rPr>
          <w:rFonts w:ascii="Times New Roman" w:hAnsi="Times New Roman"/>
          <w:sz w:val="20"/>
          <w:szCs w:val="20"/>
        </w:rPr>
        <w:tab/>
      </w:r>
      <w:r w:rsidR="00890CE5">
        <w:rPr>
          <w:rFonts w:ascii="Times New Roman" w:hAnsi="Times New Roman"/>
          <w:b/>
          <w:sz w:val="20"/>
          <w:szCs w:val="20"/>
        </w:rPr>
        <w:t>135</w:t>
      </w:r>
      <w:r w:rsidR="007A3E11">
        <w:rPr>
          <w:rFonts w:ascii="Times New Roman" w:hAnsi="Times New Roman"/>
          <w:b/>
          <w:sz w:val="20"/>
          <w:szCs w:val="20"/>
        </w:rPr>
        <w:t>CU</w:t>
      </w:r>
    </w:p>
    <w:p w14:paraId="0FE8CA30" w14:textId="77777777" w:rsidR="00385A57" w:rsidRPr="006603D2" w:rsidRDefault="00385A57" w:rsidP="00A562AD">
      <w:pPr>
        <w:pStyle w:val="MediumGrid21"/>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p>
    <w:p w14:paraId="70A13D9F" w14:textId="560967B2" w:rsidR="00385A57" w:rsidRPr="006603D2" w:rsidRDefault="00385A57" w:rsidP="00A562AD">
      <w:pPr>
        <w:pStyle w:val="MediumGrid21"/>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6603D2">
        <w:rPr>
          <w:rFonts w:ascii="Times New Roman" w:hAnsi="Times New Roman"/>
          <w:sz w:val="20"/>
          <w:szCs w:val="20"/>
        </w:rPr>
        <w:t>Our Business Days are as follows:</w:t>
      </w:r>
      <w:r w:rsidRPr="006603D2">
        <w:rPr>
          <w:rFonts w:ascii="Times New Roman" w:hAnsi="Times New Roman"/>
          <w:sz w:val="20"/>
          <w:szCs w:val="20"/>
        </w:rPr>
        <w:tab/>
      </w:r>
      <w:r w:rsidR="00890CE5">
        <w:rPr>
          <w:rFonts w:ascii="Times New Roman" w:hAnsi="Times New Roman"/>
          <w:b/>
          <w:sz w:val="20"/>
          <w:szCs w:val="20"/>
        </w:rPr>
        <w:t>Tuesday to Saturday 10:00a.m. to 16:00p.m</w:t>
      </w:r>
    </w:p>
    <w:p w14:paraId="74C5E0B7" w14:textId="77777777" w:rsidR="006603D2" w:rsidRPr="006603D2" w:rsidRDefault="006603D2" w:rsidP="00A562AD">
      <w:pPr>
        <w:pStyle w:val="MediumGrid21"/>
        <w:jc w:val="both"/>
        <w:rPr>
          <w:rFonts w:ascii="Times New Roman" w:hAnsi="Times New Roman"/>
          <w:b/>
          <w:sz w:val="20"/>
          <w:szCs w:val="20"/>
        </w:rPr>
      </w:pPr>
    </w:p>
    <w:p w14:paraId="664AB24E" w14:textId="77777777" w:rsidR="00A562AD" w:rsidRPr="006603D2" w:rsidRDefault="006603D2" w:rsidP="006603D2">
      <w:pPr>
        <w:pStyle w:val="MediumGrid21"/>
        <w:jc w:val="center"/>
        <w:rPr>
          <w:rFonts w:ascii="Times New Roman" w:hAnsi="Times New Roman"/>
          <w:b/>
          <w:sz w:val="20"/>
          <w:szCs w:val="20"/>
        </w:rPr>
      </w:pPr>
      <w:r w:rsidRPr="006603D2">
        <w:rPr>
          <w:rFonts w:ascii="Times New Roman" w:hAnsi="Times New Roman"/>
          <w:b/>
          <w:sz w:val="20"/>
          <w:szCs w:val="20"/>
        </w:rPr>
        <w:t>YOUR ACCOUNT</w:t>
      </w:r>
    </w:p>
    <w:p w14:paraId="5AA754D8" w14:textId="77777777" w:rsidR="00A562AD" w:rsidRPr="006603D2" w:rsidRDefault="006603D2" w:rsidP="006603D2">
      <w:pPr>
        <w:pStyle w:val="MediumGrid21"/>
        <w:jc w:val="both"/>
        <w:rPr>
          <w:rFonts w:ascii="Times New Roman" w:hAnsi="Times New Roman"/>
          <w:sz w:val="20"/>
          <w:szCs w:val="20"/>
        </w:rPr>
      </w:pPr>
      <w:r w:rsidRPr="006603D2">
        <w:rPr>
          <w:rFonts w:ascii="Times New Roman" w:hAnsi="Times New Roman"/>
          <w:sz w:val="20"/>
          <w:szCs w:val="20"/>
        </w:rPr>
        <w:t>The following is a d</w:t>
      </w:r>
      <w:r w:rsidR="00A562AD" w:rsidRPr="006603D2">
        <w:rPr>
          <w:rFonts w:ascii="Times New Roman" w:hAnsi="Times New Roman"/>
          <w:sz w:val="20"/>
          <w:szCs w:val="20"/>
        </w:rPr>
        <w:t xml:space="preserve">escription of main characteristics of the </w:t>
      </w:r>
      <w:r w:rsidRPr="006603D2">
        <w:rPr>
          <w:rFonts w:ascii="Times New Roman" w:hAnsi="Times New Roman"/>
          <w:sz w:val="20"/>
          <w:szCs w:val="20"/>
        </w:rPr>
        <w:t xml:space="preserve">account and </w:t>
      </w:r>
      <w:r w:rsidR="00A562AD" w:rsidRPr="006603D2">
        <w:rPr>
          <w:rFonts w:ascii="Times New Roman" w:hAnsi="Times New Roman"/>
          <w:sz w:val="20"/>
          <w:szCs w:val="20"/>
        </w:rPr>
        <w:t>payment service</w:t>
      </w:r>
      <w:r w:rsidRPr="006603D2">
        <w:rPr>
          <w:rFonts w:ascii="Times New Roman" w:hAnsi="Times New Roman"/>
          <w:sz w:val="20"/>
          <w:szCs w:val="20"/>
        </w:rPr>
        <w:t>s on the account</w:t>
      </w:r>
      <w:r w:rsidR="00A562AD" w:rsidRPr="006603D2">
        <w:rPr>
          <w:rFonts w:ascii="Times New Roman" w:hAnsi="Times New Roman"/>
          <w:sz w:val="20"/>
          <w:szCs w:val="20"/>
        </w:rPr>
        <w:t>:</w:t>
      </w:r>
    </w:p>
    <w:p w14:paraId="606EBBA2" w14:textId="77777777" w:rsidR="00A562AD" w:rsidRPr="006603D2" w:rsidRDefault="00A562AD" w:rsidP="00A562AD">
      <w:pPr>
        <w:pStyle w:val="MediumGrid21"/>
        <w:jc w:val="both"/>
        <w:rPr>
          <w:rFonts w:ascii="Times New Roman" w:hAnsi="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6"/>
      </w:tblGrid>
      <w:tr w:rsidR="00A562AD" w:rsidRPr="006603D2" w14:paraId="463841F3" w14:textId="77777777" w:rsidTr="00156033">
        <w:trPr>
          <w:jc w:val="center"/>
        </w:trPr>
        <w:tc>
          <w:tcPr>
            <w:tcW w:w="9916" w:type="dxa"/>
          </w:tcPr>
          <w:p w14:paraId="774400E2" w14:textId="3F472E4B" w:rsidR="00A562AD" w:rsidRDefault="00890CE5" w:rsidP="000E7903">
            <w:pPr>
              <w:pStyle w:val="MediumGrid21"/>
              <w:jc w:val="both"/>
              <w:rPr>
                <w:rFonts w:ascii="Times New Roman" w:hAnsi="Times New Roman"/>
                <w:sz w:val="20"/>
                <w:szCs w:val="20"/>
              </w:rPr>
            </w:pPr>
            <w:r>
              <w:rPr>
                <w:rFonts w:ascii="Times New Roman" w:hAnsi="Times New Roman"/>
                <w:sz w:val="20"/>
                <w:szCs w:val="20"/>
              </w:rPr>
              <w:t>Naomh Breandáin</w:t>
            </w:r>
            <w:r w:rsidR="002E0E35">
              <w:rPr>
                <w:rFonts w:ascii="Times New Roman" w:hAnsi="Times New Roman"/>
                <w:sz w:val="20"/>
                <w:szCs w:val="20"/>
              </w:rPr>
              <w:t xml:space="preserve"> Credit Union Limited offers savings and loans to its members through accounts with the following capabilities:</w:t>
            </w:r>
          </w:p>
          <w:p w14:paraId="5F799E06" w14:textId="0A751C50" w:rsidR="002E0E35" w:rsidRDefault="002E0E35" w:rsidP="002E0E35">
            <w:pPr>
              <w:pStyle w:val="MediumGrid21"/>
              <w:numPr>
                <w:ilvl w:val="0"/>
                <w:numId w:val="16"/>
              </w:numPr>
              <w:jc w:val="both"/>
              <w:rPr>
                <w:rFonts w:ascii="Times New Roman" w:hAnsi="Times New Roman"/>
                <w:sz w:val="20"/>
                <w:szCs w:val="20"/>
              </w:rPr>
            </w:pPr>
            <w:r>
              <w:rPr>
                <w:rFonts w:ascii="Times New Roman" w:hAnsi="Times New Roman"/>
                <w:sz w:val="20"/>
                <w:szCs w:val="20"/>
              </w:rPr>
              <w:t>Lodging and withdrawing of funds;</w:t>
            </w:r>
          </w:p>
          <w:p w14:paraId="49CBD498" w14:textId="0D4F8E66" w:rsidR="002E0E35" w:rsidRDefault="002E0E35" w:rsidP="002E0E35">
            <w:pPr>
              <w:pStyle w:val="MediumGrid21"/>
              <w:numPr>
                <w:ilvl w:val="0"/>
                <w:numId w:val="16"/>
              </w:numPr>
              <w:jc w:val="both"/>
              <w:rPr>
                <w:rFonts w:ascii="Times New Roman" w:hAnsi="Times New Roman"/>
                <w:sz w:val="20"/>
                <w:szCs w:val="20"/>
              </w:rPr>
            </w:pPr>
            <w:r>
              <w:rPr>
                <w:rFonts w:ascii="Times New Roman" w:hAnsi="Times New Roman"/>
                <w:sz w:val="20"/>
                <w:szCs w:val="20"/>
              </w:rPr>
              <w:t>Transferring funds internally to other accounts;</w:t>
            </w:r>
          </w:p>
          <w:p w14:paraId="40169408" w14:textId="6B128C05" w:rsidR="002E0E35" w:rsidRDefault="002E0E35" w:rsidP="002E0E35">
            <w:pPr>
              <w:pStyle w:val="MediumGrid21"/>
              <w:numPr>
                <w:ilvl w:val="0"/>
                <w:numId w:val="16"/>
              </w:numPr>
              <w:jc w:val="both"/>
              <w:rPr>
                <w:rFonts w:ascii="Times New Roman" w:hAnsi="Times New Roman"/>
                <w:sz w:val="20"/>
                <w:szCs w:val="20"/>
              </w:rPr>
            </w:pPr>
            <w:r>
              <w:rPr>
                <w:rFonts w:ascii="Times New Roman" w:hAnsi="Times New Roman"/>
                <w:sz w:val="20"/>
                <w:szCs w:val="20"/>
              </w:rPr>
              <w:t>Transferring funds externally via direct credit/electronic find transfer either on a once off or a scheduled basis;</w:t>
            </w:r>
          </w:p>
          <w:p w14:paraId="41928C22" w14:textId="62DD7396" w:rsidR="002E0E35" w:rsidRDefault="002E0E35" w:rsidP="002E0E35">
            <w:pPr>
              <w:pStyle w:val="MediumGrid21"/>
              <w:numPr>
                <w:ilvl w:val="0"/>
                <w:numId w:val="16"/>
              </w:numPr>
              <w:jc w:val="both"/>
              <w:rPr>
                <w:rFonts w:ascii="Times New Roman" w:hAnsi="Times New Roman"/>
                <w:sz w:val="20"/>
                <w:szCs w:val="20"/>
              </w:rPr>
            </w:pPr>
            <w:r>
              <w:rPr>
                <w:rFonts w:ascii="Times New Roman" w:hAnsi="Times New Roman"/>
                <w:sz w:val="20"/>
                <w:szCs w:val="20"/>
              </w:rPr>
              <w:t>Accepting of inward payments via standing order/direct credit;</w:t>
            </w:r>
          </w:p>
          <w:p w14:paraId="64A82020" w14:textId="010268D3" w:rsidR="002E0E35" w:rsidRDefault="002E0E35" w:rsidP="002E0E35">
            <w:pPr>
              <w:pStyle w:val="MediumGrid21"/>
              <w:numPr>
                <w:ilvl w:val="0"/>
                <w:numId w:val="16"/>
              </w:numPr>
              <w:jc w:val="both"/>
              <w:rPr>
                <w:rFonts w:ascii="Times New Roman" w:hAnsi="Times New Roman"/>
                <w:sz w:val="20"/>
                <w:szCs w:val="20"/>
              </w:rPr>
            </w:pPr>
            <w:r>
              <w:rPr>
                <w:rFonts w:ascii="Times New Roman" w:hAnsi="Times New Roman"/>
                <w:sz w:val="20"/>
                <w:szCs w:val="20"/>
              </w:rPr>
              <w:t>Direct debits inwards</w:t>
            </w:r>
            <w:r w:rsidR="00D252BA">
              <w:rPr>
                <w:rFonts w:ascii="Times New Roman" w:hAnsi="Times New Roman"/>
                <w:sz w:val="20"/>
                <w:szCs w:val="20"/>
              </w:rPr>
              <w:t xml:space="preserve"> / outwards</w:t>
            </w:r>
            <w:r>
              <w:rPr>
                <w:rFonts w:ascii="Times New Roman" w:hAnsi="Times New Roman"/>
                <w:sz w:val="20"/>
                <w:szCs w:val="20"/>
              </w:rPr>
              <w:t>; and,</w:t>
            </w:r>
          </w:p>
          <w:p w14:paraId="06E2CF52" w14:textId="784AC840" w:rsidR="00D92BE7" w:rsidRPr="002E0E35" w:rsidRDefault="002E0E35" w:rsidP="00D92BE7">
            <w:pPr>
              <w:pStyle w:val="MediumGrid21"/>
              <w:numPr>
                <w:ilvl w:val="0"/>
                <w:numId w:val="16"/>
              </w:numPr>
              <w:jc w:val="both"/>
              <w:rPr>
                <w:rFonts w:ascii="Times New Roman" w:hAnsi="Times New Roman"/>
                <w:sz w:val="20"/>
                <w:szCs w:val="20"/>
              </w:rPr>
            </w:pPr>
            <w:r>
              <w:rPr>
                <w:rFonts w:ascii="Times New Roman" w:hAnsi="Times New Roman"/>
                <w:sz w:val="20"/>
                <w:szCs w:val="20"/>
              </w:rPr>
              <w:t>Online banking via mobile bank application (available on apple app store or google play store), or via web portal. Members must register for this service. The services available include viewing access, internal transfers between member credit union accounts, SEPA transfers</w:t>
            </w:r>
            <w:r w:rsidR="00D252BA">
              <w:rPr>
                <w:rFonts w:ascii="Times New Roman" w:hAnsi="Times New Roman"/>
                <w:sz w:val="20"/>
                <w:szCs w:val="20"/>
              </w:rPr>
              <w:t>, payee management</w:t>
            </w:r>
          </w:p>
        </w:tc>
      </w:tr>
    </w:tbl>
    <w:p w14:paraId="779FEB5C" w14:textId="77777777" w:rsidR="002E0E35" w:rsidRPr="002E0E35" w:rsidRDefault="002E0E35" w:rsidP="002E0E35"/>
    <w:p w14:paraId="7746D3DA" w14:textId="5BF9F5F1" w:rsidR="00D92BE7" w:rsidRPr="006603D2" w:rsidRDefault="00D92BE7" w:rsidP="00D92BE7">
      <w:pPr>
        <w:pStyle w:val="MFNumLev1"/>
        <w:tabs>
          <w:tab w:val="clear" w:pos="720"/>
        </w:tabs>
        <w:ind w:left="426" w:hanging="426"/>
        <w:rPr>
          <w:rFonts w:ascii="Times New Roman" w:hAnsi="Times New Roman"/>
        </w:rPr>
      </w:pPr>
      <w:r w:rsidRPr="006603D2">
        <w:rPr>
          <w:rFonts w:ascii="Times New Roman" w:hAnsi="Times New Roman"/>
          <w:b/>
        </w:rPr>
        <w:t xml:space="preserve">Giving an order for payment from your account: </w:t>
      </w:r>
      <w:r w:rsidRPr="006603D2">
        <w:rPr>
          <w:rFonts w:ascii="Times New Roman" w:hAnsi="Times New Roman"/>
        </w:rPr>
        <w:t>When you give us an order to make a payment from your account, we will need you to provide us with the details of the beneficiary of the payment (</w:t>
      </w:r>
      <w:r w:rsidR="00B25913" w:rsidRPr="006603D2">
        <w:rPr>
          <w:rFonts w:ascii="Times New Roman" w:hAnsi="Times New Roman"/>
        </w:rPr>
        <w:t>i.e.,</w:t>
      </w:r>
      <w:r w:rsidRPr="006603D2">
        <w:rPr>
          <w:rFonts w:ascii="Times New Roman" w:hAnsi="Times New Roman"/>
        </w:rPr>
        <w:t xml:space="preserve"> their </w:t>
      </w:r>
      <w:r>
        <w:rPr>
          <w:rFonts w:ascii="Times New Roman" w:hAnsi="Times New Roman"/>
        </w:rPr>
        <w:t>BIC and IBAN</w:t>
      </w:r>
      <w:r w:rsidRPr="006603D2">
        <w:rPr>
          <w:rFonts w:ascii="Times New Roman" w:hAnsi="Times New Roman"/>
        </w:rPr>
        <w:t xml:space="preserve">, together with any relevant identification details for </w:t>
      </w:r>
      <w:r>
        <w:rPr>
          <w:rFonts w:ascii="Times New Roman" w:hAnsi="Times New Roman"/>
        </w:rPr>
        <w:t>the payment service provider (‘</w:t>
      </w:r>
      <w:r w:rsidRPr="00B9740D">
        <w:rPr>
          <w:rFonts w:ascii="Times New Roman" w:hAnsi="Times New Roman"/>
          <w:b/>
        </w:rPr>
        <w:t>PSP’</w:t>
      </w:r>
      <w:r>
        <w:rPr>
          <w:rFonts w:ascii="Times New Roman" w:hAnsi="Times New Roman"/>
        </w:rPr>
        <w:t>) with which they hold their account</w:t>
      </w:r>
      <w:r w:rsidRPr="006603D2">
        <w:rPr>
          <w:rFonts w:ascii="Times New Roman" w:hAnsi="Times New Roman"/>
        </w:rPr>
        <w:t>).  Depending on how you place your order with us (</w:t>
      </w:r>
      <w:r w:rsidR="00B25913" w:rsidRPr="006603D2">
        <w:rPr>
          <w:rFonts w:ascii="Times New Roman" w:hAnsi="Times New Roman"/>
        </w:rPr>
        <w:t>i.e.,</w:t>
      </w:r>
      <w:r w:rsidRPr="006603D2">
        <w:rPr>
          <w:rFonts w:ascii="Times New Roman" w:hAnsi="Times New Roman"/>
        </w:rPr>
        <w:t xml:space="preserve"> online, in our offices, by tel</w:t>
      </w:r>
      <w:r>
        <w:rPr>
          <w:rFonts w:ascii="Times New Roman" w:hAnsi="Times New Roman"/>
        </w:rPr>
        <w:t>ephone etc</w:t>
      </w:r>
      <w:r w:rsidR="00901DFE">
        <w:rPr>
          <w:rFonts w:ascii="Times New Roman" w:hAnsi="Times New Roman"/>
        </w:rPr>
        <w:t>.</w:t>
      </w:r>
      <w:r>
        <w:rPr>
          <w:rFonts w:ascii="Times New Roman" w:hAnsi="Times New Roman"/>
        </w:rPr>
        <w:t xml:space="preserve">) we may also need </w:t>
      </w:r>
      <w:r w:rsidRPr="006603D2">
        <w:rPr>
          <w:rFonts w:ascii="Times New Roman" w:hAnsi="Times New Roman"/>
        </w:rPr>
        <w:t xml:space="preserve">you </w:t>
      </w:r>
      <w:r>
        <w:rPr>
          <w:rFonts w:ascii="Times New Roman" w:hAnsi="Times New Roman"/>
        </w:rPr>
        <w:t xml:space="preserve">to </w:t>
      </w:r>
      <w:r w:rsidRPr="006603D2">
        <w:rPr>
          <w:rFonts w:ascii="Times New Roman" w:hAnsi="Times New Roman"/>
        </w:rPr>
        <w:t>verify th</w:t>
      </w:r>
      <w:r>
        <w:rPr>
          <w:rFonts w:ascii="Times New Roman" w:hAnsi="Times New Roman"/>
        </w:rPr>
        <w:t>at</w:t>
      </w:r>
      <w:r w:rsidRPr="006603D2">
        <w:rPr>
          <w:rFonts w:ascii="Times New Roman" w:hAnsi="Times New Roman"/>
        </w:rPr>
        <w:t xml:space="preserve"> order by signature, by use of a password, or by use of a PIN, depending on the type of account that you hold.</w:t>
      </w:r>
      <w:r w:rsidRPr="006603D2">
        <w:rPr>
          <w:rFonts w:ascii="Times New Roman" w:hAnsi="Times New Roman"/>
          <w:b/>
        </w:rPr>
        <w:t xml:space="preserve">  </w:t>
      </w:r>
      <w:r w:rsidRPr="006603D2">
        <w:rPr>
          <w:rFonts w:ascii="Times New Roman" w:hAnsi="Times New Roman"/>
        </w:rPr>
        <w:t>All of this information, taken together, is known as the ‘</w:t>
      </w:r>
      <w:r w:rsidRPr="006603D2">
        <w:rPr>
          <w:rFonts w:ascii="Times New Roman" w:hAnsi="Times New Roman"/>
          <w:b/>
        </w:rPr>
        <w:t>unique</w:t>
      </w:r>
      <w:r w:rsidRPr="006603D2">
        <w:rPr>
          <w:rFonts w:ascii="Times New Roman" w:hAnsi="Times New Roman"/>
        </w:rPr>
        <w:t xml:space="preserve"> </w:t>
      </w:r>
      <w:r w:rsidRPr="006603D2">
        <w:rPr>
          <w:rFonts w:ascii="Times New Roman" w:hAnsi="Times New Roman"/>
          <w:b/>
        </w:rPr>
        <w:t>identifier’</w:t>
      </w:r>
      <w:r w:rsidRPr="006603D2">
        <w:rPr>
          <w:rFonts w:ascii="Times New Roman" w:hAnsi="Times New Roman"/>
        </w:rPr>
        <w:t xml:space="preserve"> that you must give us.  In </w:t>
      </w:r>
      <w:r>
        <w:rPr>
          <w:rFonts w:ascii="Times New Roman" w:hAnsi="Times New Roman"/>
        </w:rPr>
        <w:t>giving us that unique identifier</w:t>
      </w:r>
      <w:r w:rsidRPr="006603D2">
        <w:rPr>
          <w:rFonts w:ascii="Times New Roman" w:hAnsi="Times New Roman"/>
        </w:rPr>
        <w:t xml:space="preserve">, you will be consenting to </w:t>
      </w:r>
      <w:r>
        <w:rPr>
          <w:rFonts w:ascii="Times New Roman" w:hAnsi="Times New Roman"/>
        </w:rPr>
        <w:t xml:space="preserve">our </w:t>
      </w:r>
      <w:r w:rsidRPr="006603D2">
        <w:rPr>
          <w:rFonts w:ascii="Times New Roman" w:hAnsi="Times New Roman"/>
        </w:rPr>
        <w:t>execution of that order</w:t>
      </w:r>
      <w:r>
        <w:rPr>
          <w:rFonts w:ascii="Times New Roman" w:hAnsi="Times New Roman"/>
        </w:rPr>
        <w:t xml:space="preserve"> for you</w:t>
      </w:r>
      <w:r w:rsidRPr="006603D2">
        <w:rPr>
          <w:rFonts w:ascii="Times New Roman" w:hAnsi="Times New Roman"/>
        </w:rPr>
        <w:t xml:space="preserve">.  You cannot withdraw </w:t>
      </w:r>
      <w:r>
        <w:rPr>
          <w:rFonts w:ascii="Times New Roman" w:hAnsi="Times New Roman"/>
        </w:rPr>
        <w:t xml:space="preserve">that </w:t>
      </w:r>
      <w:r w:rsidRPr="006603D2">
        <w:rPr>
          <w:rFonts w:ascii="Times New Roman" w:hAnsi="Times New Roman"/>
        </w:rPr>
        <w:t xml:space="preserve">consent after you have given </w:t>
      </w:r>
      <w:r>
        <w:rPr>
          <w:rFonts w:ascii="Times New Roman" w:hAnsi="Times New Roman"/>
        </w:rPr>
        <w:t xml:space="preserve">it to </w:t>
      </w:r>
      <w:r w:rsidRPr="006603D2">
        <w:rPr>
          <w:rFonts w:ascii="Times New Roman" w:hAnsi="Times New Roman"/>
        </w:rPr>
        <w:t xml:space="preserve">us.  However, if </w:t>
      </w:r>
      <w:r>
        <w:rPr>
          <w:rFonts w:ascii="Times New Roman" w:hAnsi="Times New Roman"/>
        </w:rPr>
        <w:t xml:space="preserve">the order is for </w:t>
      </w:r>
      <w:r w:rsidRPr="006603D2">
        <w:rPr>
          <w:rFonts w:ascii="Times New Roman" w:hAnsi="Times New Roman"/>
        </w:rPr>
        <w:t xml:space="preserve">a direct debit to be taken from your account, you can revoke that order </w:t>
      </w:r>
      <w:r>
        <w:rPr>
          <w:rFonts w:ascii="Times New Roman" w:hAnsi="Times New Roman"/>
        </w:rPr>
        <w:t xml:space="preserve">and your consent </w:t>
      </w:r>
      <w:r w:rsidRPr="006603D2">
        <w:rPr>
          <w:rFonts w:ascii="Times New Roman" w:hAnsi="Times New Roman"/>
        </w:rPr>
        <w:t xml:space="preserve">by notice to the beneficiary </w:t>
      </w:r>
      <w:r>
        <w:rPr>
          <w:rFonts w:ascii="Times New Roman" w:hAnsi="Times New Roman"/>
        </w:rPr>
        <w:t xml:space="preserve">of that direct debit </w:t>
      </w:r>
      <w:r w:rsidRPr="006603D2">
        <w:rPr>
          <w:rFonts w:ascii="Times New Roman" w:hAnsi="Times New Roman"/>
        </w:rPr>
        <w:t xml:space="preserve">up to close of business on the business day before the funds are to be debited from your account.   If </w:t>
      </w:r>
      <w:r>
        <w:rPr>
          <w:rFonts w:ascii="Times New Roman" w:hAnsi="Times New Roman"/>
        </w:rPr>
        <w:t xml:space="preserve">the order is for </w:t>
      </w:r>
      <w:r w:rsidRPr="006603D2">
        <w:rPr>
          <w:rFonts w:ascii="Times New Roman" w:hAnsi="Times New Roman"/>
        </w:rPr>
        <w:t xml:space="preserve">a standing order to be taken from your account, you can revoke </w:t>
      </w:r>
      <w:r>
        <w:rPr>
          <w:rFonts w:ascii="Times New Roman" w:hAnsi="Times New Roman"/>
        </w:rPr>
        <w:t xml:space="preserve">that </w:t>
      </w:r>
      <w:r w:rsidRPr="006603D2">
        <w:rPr>
          <w:rFonts w:ascii="Times New Roman" w:hAnsi="Times New Roman"/>
        </w:rPr>
        <w:t xml:space="preserve">order </w:t>
      </w:r>
      <w:r>
        <w:rPr>
          <w:rFonts w:ascii="Times New Roman" w:hAnsi="Times New Roman"/>
        </w:rPr>
        <w:t xml:space="preserve">and your consent by </w:t>
      </w:r>
      <w:r w:rsidRPr="005F2660">
        <w:rPr>
          <w:rFonts w:ascii="Times New Roman" w:hAnsi="Times New Roman"/>
        </w:rPr>
        <w:t>calling into our offices up</w:t>
      </w:r>
      <w:r w:rsidRPr="006603D2">
        <w:rPr>
          <w:rFonts w:ascii="Times New Roman" w:hAnsi="Times New Roman"/>
        </w:rPr>
        <w:t xml:space="preserve"> to close of business on the Business Day before the funds are to be debited </w:t>
      </w:r>
      <w:r>
        <w:rPr>
          <w:rFonts w:ascii="Times New Roman" w:hAnsi="Times New Roman"/>
        </w:rPr>
        <w:t xml:space="preserve">from </w:t>
      </w:r>
      <w:r w:rsidRPr="006603D2">
        <w:rPr>
          <w:rFonts w:ascii="Times New Roman" w:hAnsi="Times New Roman"/>
        </w:rPr>
        <w:t xml:space="preserve">your account.  In exceptional cases, we may allow you to withdraw your consent after </w:t>
      </w:r>
      <w:r>
        <w:rPr>
          <w:rFonts w:ascii="Times New Roman" w:hAnsi="Times New Roman"/>
        </w:rPr>
        <w:t xml:space="preserve">the </w:t>
      </w:r>
      <w:r w:rsidRPr="006603D2">
        <w:rPr>
          <w:rFonts w:ascii="Times New Roman" w:hAnsi="Times New Roman"/>
        </w:rPr>
        <w:t>time</w:t>
      </w:r>
      <w:r>
        <w:rPr>
          <w:rFonts w:ascii="Times New Roman" w:hAnsi="Times New Roman"/>
        </w:rPr>
        <w:t>s specified above</w:t>
      </w:r>
      <w:r w:rsidRPr="006603D2">
        <w:rPr>
          <w:rFonts w:ascii="Times New Roman" w:hAnsi="Times New Roman"/>
        </w:rPr>
        <w:t xml:space="preserve">, but our specific agreement </w:t>
      </w:r>
      <w:r>
        <w:rPr>
          <w:rFonts w:ascii="Times New Roman" w:hAnsi="Times New Roman"/>
        </w:rPr>
        <w:t xml:space="preserve">will be </w:t>
      </w:r>
      <w:r w:rsidRPr="006603D2">
        <w:rPr>
          <w:rFonts w:ascii="Times New Roman" w:hAnsi="Times New Roman"/>
        </w:rPr>
        <w:t xml:space="preserve">required and we </w:t>
      </w:r>
      <w:r>
        <w:rPr>
          <w:rFonts w:ascii="Times New Roman" w:hAnsi="Times New Roman"/>
        </w:rPr>
        <w:t xml:space="preserve">will </w:t>
      </w:r>
      <w:r w:rsidRPr="006603D2">
        <w:rPr>
          <w:rFonts w:ascii="Times New Roman" w:hAnsi="Times New Roman"/>
        </w:rPr>
        <w:t xml:space="preserve">not </w:t>
      </w:r>
      <w:r>
        <w:rPr>
          <w:rFonts w:ascii="Times New Roman" w:hAnsi="Times New Roman"/>
        </w:rPr>
        <w:t xml:space="preserve">be </w:t>
      </w:r>
      <w:r w:rsidRPr="006603D2">
        <w:rPr>
          <w:rFonts w:ascii="Times New Roman" w:hAnsi="Times New Roman"/>
        </w:rPr>
        <w:t>obliged to do this.</w:t>
      </w:r>
    </w:p>
    <w:p w14:paraId="733A4475" w14:textId="77777777" w:rsidR="00D92BE7" w:rsidRPr="0057029C" w:rsidRDefault="00D92BE7" w:rsidP="00D92BE7">
      <w:pPr>
        <w:pStyle w:val="MFNumLev1"/>
        <w:tabs>
          <w:tab w:val="clear" w:pos="720"/>
        </w:tabs>
        <w:ind w:left="426" w:hanging="426"/>
        <w:rPr>
          <w:rFonts w:ascii="Times New Roman" w:hAnsi="Times New Roman"/>
        </w:rPr>
      </w:pPr>
      <w:r w:rsidRPr="0057029C">
        <w:rPr>
          <w:rFonts w:ascii="Times New Roman" w:hAnsi="Times New Roman"/>
          <w:b/>
        </w:rPr>
        <w:t xml:space="preserve">Cut-off times: </w:t>
      </w:r>
      <w:r w:rsidRPr="0057029C">
        <w:rPr>
          <w:rFonts w:ascii="Times New Roman" w:hAnsi="Times New Roman"/>
        </w:rPr>
        <w:t xml:space="preserve">When we are given an order in relation to a payment on your account, we must be given that order before </w:t>
      </w:r>
      <w:r w:rsidRPr="00501551">
        <w:rPr>
          <w:rFonts w:ascii="Times New Roman" w:hAnsi="Times New Roman"/>
        </w:rPr>
        <w:t>11 am on one of our Business Days</w:t>
      </w:r>
      <w:r w:rsidRPr="0057029C">
        <w:rPr>
          <w:rFonts w:ascii="Times New Roman" w:hAnsi="Times New Roman"/>
        </w:rPr>
        <w:t xml:space="preserve">.  If we are given that order after that time, we will be deemed to have received that </w:t>
      </w:r>
      <w:r w:rsidRPr="0057029C">
        <w:rPr>
          <w:rFonts w:ascii="Times New Roman" w:hAnsi="Times New Roman"/>
        </w:rPr>
        <w:lastRenderedPageBreak/>
        <w:t>order on our next following Business Day.  If we agree with you that an order is to be executed on a particular Business Day, then we will be deemed to have received that order on that particular Business Day.</w:t>
      </w:r>
    </w:p>
    <w:p w14:paraId="04727831" w14:textId="77777777" w:rsidR="000144E2" w:rsidRDefault="00D92BE7" w:rsidP="000144E2">
      <w:pPr>
        <w:pStyle w:val="MFNumLev1"/>
        <w:tabs>
          <w:tab w:val="clear" w:pos="720"/>
          <w:tab w:val="num" w:pos="426"/>
        </w:tabs>
        <w:ind w:left="426" w:hanging="426"/>
        <w:rPr>
          <w:rFonts w:ascii="Times New Roman" w:hAnsi="Times New Roman"/>
        </w:rPr>
      </w:pPr>
      <w:r w:rsidRPr="006603D2">
        <w:rPr>
          <w:rFonts w:ascii="Times New Roman" w:hAnsi="Times New Roman"/>
          <w:b/>
        </w:rPr>
        <w:t xml:space="preserve">Execution times: </w:t>
      </w:r>
      <w:r w:rsidR="00901DFE">
        <w:rPr>
          <w:rFonts w:ascii="Times New Roman" w:hAnsi="Times New Roman"/>
        </w:rPr>
        <w:t>W</w:t>
      </w:r>
      <w:r w:rsidRPr="006603D2">
        <w:rPr>
          <w:rFonts w:ascii="Times New Roman" w:hAnsi="Times New Roman"/>
        </w:rPr>
        <w:t xml:space="preserve">e confirm that we have up to the end of the first Business Day following the date of deemed receipt </w:t>
      </w:r>
      <w:r>
        <w:rPr>
          <w:rFonts w:ascii="Times New Roman" w:hAnsi="Times New Roman"/>
        </w:rPr>
        <w:t xml:space="preserve">under 2 above </w:t>
      </w:r>
      <w:r w:rsidRPr="006603D2">
        <w:rPr>
          <w:rFonts w:ascii="Times New Roman" w:hAnsi="Times New Roman"/>
        </w:rPr>
        <w:t xml:space="preserve">to so credit that amount.  If the order is initiated by </w:t>
      </w:r>
      <w:r w:rsidR="002E0E35" w:rsidRPr="006603D2">
        <w:rPr>
          <w:rFonts w:ascii="Times New Roman" w:hAnsi="Times New Roman"/>
        </w:rPr>
        <w:t>paper, we</w:t>
      </w:r>
      <w:r w:rsidRPr="006603D2">
        <w:rPr>
          <w:rFonts w:ascii="Times New Roman" w:hAnsi="Times New Roman"/>
        </w:rPr>
        <w:t xml:space="preserve"> </w:t>
      </w:r>
      <w:r>
        <w:rPr>
          <w:rFonts w:ascii="Times New Roman" w:hAnsi="Times New Roman"/>
        </w:rPr>
        <w:t xml:space="preserve">will </w:t>
      </w:r>
      <w:r w:rsidRPr="006603D2">
        <w:rPr>
          <w:rFonts w:ascii="Times New Roman" w:hAnsi="Times New Roman"/>
        </w:rPr>
        <w:t>have an extra Business Day to do this.</w:t>
      </w:r>
    </w:p>
    <w:p w14:paraId="702C79ED" w14:textId="65AD0103" w:rsidR="000144E2" w:rsidRPr="00065559" w:rsidRDefault="00D92BE7" w:rsidP="000144E2">
      <w:pPr>
        <w:pStyle w:val="MFNumLev1"/>
        <w:tabs>
          <w:tab w:val="clear" w:pos="720"/>
          <w:tab w:val="num" w:pos="426"/>
        </w:tabs>
        <w:ind w:left="426" w:hanging="426"/>
        <w:rPr>
          <w:rFonts w:ascii="Times New Roman" w:hAnsi="Times New Roman"/>
        </w:rPr>
      </w:pPr>
      <w:r w:rsidRPr="00065559">
        <w:rPr>
          <w:b/>
        </w:rPr>
        <w:t xml:space="preserve">Spending limits and payment instruments: </w:t>
      </w:r>
      <w:commentRangeStart w:id="0"/>
      <w:r w:rsidR="000144E2" w:rsidRPr="00065559">
        <w:rPr>
          <w:rFonts w:ascii="TimesNewRomanPSMT" w:hAnsi="TimesNewRomanPSMT"/>
          <w:color w:val="000000"/>
        </w:rPr>
        <w:t xml:space="preserve">If we give you a payment instrument on your account (i.e., a card with a PIN number, or use of online banking with a password etc., you may separately agree spending limits with us for use of a particular payment instrument. If we give you such a payment instrument for your account, you must, as soon as you receive it, take all reasonable steps to keep personalised security </w:t>
      </w:r>
      <w:commentRangeEnd w:id="0"/>
      <w:r w:rsidR="000144E2" w:rsidRPr="00065559">
        <w:rPr>
          <w:rStyle w:val="CommentReference"/>
          <w:rFonts w:ascii="Calibri" w:eastAsia="Calibri" w:hAnsi="Calibri"/>
        </w:rPr>
        <w:commentReference w:id="0"/>
      </w:r>
      <w:r w:rsidR="000144E2" w:rsidRPr="00065559">
        <w:rPr>
          <w:rFonts w:ascii="TimesNewRomanPSMT" w:hAnsi="TimesNewRomanPSMT"/>
          <w:color w:val="000000"/>
        </w:rPr>
        <w:t>credentials safe including the  following:</w:t>
      </w:r>
    </w:p>
    <w:p w14:paraId="754E7DA5" w14:textId="71E95671" w:rsidR="000144E2" w:rsidRPr="00065559" w:rsidRDefault="000144E2" w:rsidP="000144E2">
      <w:pPr>
        <w:autoSpaceDE w:val="0"/>
        <w:autoSpaceDN w:val="0"/>
        <w:spacing w:after="0" w:line="240" w:lineRule="auto"/>
        <w:rPr>
          <w:rFonts w:ascii="TimesNewRomanPSMT" w:hAnsi="TimesNewRomanPSMT"/>
          <w:color w:val="000000"/>
          <w:sz w:val="20"/>
          <w:szCs w:val="20"/>
        </w:rPr>
      </w:pPr>
      <w:r w:rsidRPr="00065559">
        <w:rPr>
          <w:rFonts w:ascii="TimesNewRomanPSMT" w:hAnsi="TimesNewRomanPSMT"/>
          <w:color w:val="000000"/>
          <w:sz w:val="20"/>
          <w:szCs w:val="20"/>
        </w:rPr>
        <w:tab/>
        <w:t>4.1 do not write your online PIN down or carry it with your membership book,</w:t>
      </w:r>
    </w:p>
    <w:p w14:paraId="5F370938" w14:textId="1FA62E01" w:rsidR="000144E2" w:rsidRPr="00065559" w:rsidRDefault="000144E2" w:rsidP="000144E2">
      <w:pPr>
        <w:autoSpaceDE w:val="0"/>
        <w:autoSpaceDN w:val="0"/>
        <w:spacing w:after="0" w:line="240" w:lineRule="auto"/>
        <w:rPr>
          <w:rFonts w:ascii="TimesNewRomanPSMT" w:hAnsi="TimesNewRomanPSMT"/>
          <w:color w:val="000000"/>
          <w:sz w:val="20"/>
          <w:szCs w:val="20"/>
        </w:rPr>
      </w:pPr>
      <w:r w:rsidRPr="00065559">
        <w:rPr>
          <w:rFonts w:ascii="TimesNewRomanPSMT" w:hAnsi="TimesNewRomanPSMT"/>
          <w:color w:val="000000"/>
          <w:sz w:val="20"/>
          <w:szCs w:val="20"/>
        </w:rPr>
        <w:tab/>
        <w:t>4.2 do not disclose your PIN to anyone,</w:t>
      </w:r>
    </w:p>
    <w:p w14:paraId="5D6980EF" w14:textId="453FA711" w:rsidR="000144E2" w:rsidRPr="00065559" w:rsidRDefault="000144E2" w:rsidP="000144E2">
      <w:pPr>
        <w:autoSpaceDE w:val="0"/>
        <w:autoSpaceDN w:val="0"/>
        <w:spacing w:after="0" w:line="240" w:lineRule="auto"/>
        <w:rPr>
          <w:rFonts w:ascii="TimesNewRomanPSMT" w:hAnsi="TimesNewRomanPSMT"/>
          <w:color w:val="000000"/>
          <w:sz w:val="20"/>
          <w:szCs w:val="20"/>
        </w:rPr>
      </w:pPr>
      <w:r w:rsidRPr="00065559">
        <w:rPr>
          <w:rFonts w:ascii="TimesNewRomanPSMT" w:hAnsi="TimesNewRomanPSMT"/>
          <w:color w:val="000000"/>
          <w:sz w:val="20"/>
          <w:szCs w:val="20"/>
        </w:rPr>
        <w:tab/>
        <w:t>4.3 never disclose your PIN over the telephone,</w:t>
      </w:r>
    </w:p>
    <w:p w14:paraId="338437A0" w14:textId="35F914B0" w:rsidR="000144E2" w:rsidRPr="00065559" w:rsidRDefault="000144E2" w:rsidP="000144E2">
      <w:pPr>
        <w:autoSpaceDE w:val="0"/>
        <w:autoSpaceDN w:val="0"/>
        <w:spacing w:after="0" w:line="240" w:lineRule="auto"/>
        <w:rPr>
          <w:rFonts w:ascii="TimesNewRomanPSMT" w:hAnsi="TimesNewRomanPSMT"/>
          <w:color w:val="000000"/>
          <w:sz w:val="20"/>
          <w:szCs w:val="20"/>
        </w:rPr>
      </w:pPr>
      <w:r w:rsidRPr="00065559">
        <w:rPr>
          <w:rFonts w:ascii="TimesNewRomanPSMT" w:hAnsi="TimesNewRomanPSMT"/>
          <w:color w:val="000000"/>
          <w:sz w:val="20"/>
          <w:szCs w:val="20"/>
        </w:rPr>
        <w:tab/>
        <w:t>4.4 keep our telephone number to hand for reporting suspicious account activity.</w:t>
      </w:r>
    </w:p>
    <w:p w14:paraId="75C71425" w14:textId="28EE0F39" w:rsidR="000144E2" w:rsidRPr="00065559" w:rsidRDefault="000144E2" w:rsidP="000144E2">
      <w:pPr>
        <w:autoSpaceDE w:val="0"/>
        <w:autoSpaceDN w:val="0"/>
        <w:spacing w:after="0" w:line="240" w:lineRule="auto"/>
        <w:rPr>
          <w:rFonts w:ascii="TimesNewRomanPSMT" w:hAnsi="TimesNewRomanPSMT"/>
          <w:color w:val="000000"/>
          <w:sz w:val="20"/>
          <w:szCs w:val="20"/>
        </w:rPr>
      </w:pPr>
      <w:r w:rsidRPr="00065559">
        <w:rPr>
          <w:rFonts w:ascii="TimesNewRomanPSMT" w:hAnsi="TimesNewRomanPSMT"/>
          <w:color w:val="000000"/>
          <w:sz w:val="20"/>
          <w:szCs w:val="20"/>
        </w:rPr>
        <w:tab/>
        <w:t xml:space="preserve">If you do not protect your payment card or PIN, or you give them to someone else, you may be held liable for </w:t>
      </w:r>
      <w:r w:rsidRPr="00065559">
        <w:rPr>
          <w:rFonts w:ascii="TimesNewRomanPSMT" w:hAnsi="TimesNewRomanPSMT"/>
          <w:color w:val="000000"/>
          <w:sz w:val="20"/>
          <w:szCs w:val="20"/>
        </w:rPr>
        <w:tab/>
        <w:t xml:space="preserve">unauthorised transactions. If the payment instrument is lost, stolen, misappropriated, or used in an unauthorised </w:t>
      </w:r>
      <w:r w:rsidRPr="00065559">
        <w:rPr>
          <w:rFonts w:ascii="TimesNewRomanPSMT" w:hAnsi="TimesNewRomanPSMT"/>
          <w:color w:val="000000"/>
          <w:sz w:val="20"/>
          <w:szCs w:val="20"/>
        </w:rPr>
        <w:tab/>
        <w:t>manner, you should take the following action:</w:t>
      </w:r>
    </w:p>
    <w:p w14:paraId="715CD410" w14:textId="4FCABF6B" w:rsidR="000144E2" w:rsidRPr="00065559" w:rsidRDefault="000144E2" w:rsidP="000144E2">
      <w:pPr>
        <w:autoSpaceDE w:val="0"/>
        <w:autoSpaceDN w:val="0"/>
        <w:spacing w:after="0" w:line="240" w:lineRule="auto"/>
        <w:rPr>
          <w:rFonts w:ascii="TimesNewRomanPSMT" w:hAnsi="TimesNewRomanPSMT"/>
          <w:color w:val="000000"/>
          <w:sz w:val="20"/>
          <w:szCs w:val="20"/>
        </w:rPr>
      </w:pPr>
      <w:r w:rsidRPr="00065559">
        <w:rPr>
          <w:rFonts w:ascii="TimesNewRomanPSMT" w:hAnsi="TimesNewRomanPSMT"/>
          <w:color w:val="000000"/>
          <w:sz w:val="20"/>
          <w:szCs w:val="20"/>
        </w:rPr>
        <w:tab/>
        <w:t>For MYCU Debit Card - notify us by telephoning 01-5119494 (24/7 service)</w:t>
      </w:r>
    </w:p>
    <w:p w14:paraId="11405723" w14:textId="02983A11" w:rsidR="000144E2" w:rsidRPr="00065559" w:rsidRDefault="000144E2" w:rsidP="000144E2">
      <w:pPr>
        <w:autoSpaceDE w:val="0"/>
        <w:autoSpaceDN w:val="0"/>
        <w:spacing w:after="0" w:line="240" w:lineRule="auto"/>
        <w:rPr>
          <w:rFonts w:ascii="TimesNewRomanPSMT" w:hAnsi="TimesNewRomanPSMT"/>
          <w:color w:val="000000"/>
          <w:sz w:val="20"/>
          <w:szCs w:val="20"/>
        </w:rPr>
      </w:pPr>
      <w:r w:rsidRPr="00065559">
        <w:rPr>
          <w:rFonts w:ascii="TimesNewRomanPSMT" w:hAnsi="TimesNewRomanPSMT"/>
          <w:color w:val="000000"/>
          <w:sz w:val="20"/>
          <w:szCs w:val="20"/>
        </w:rPr>
        <w:tab/>
        <w:t>For Vi</w:t>
      </w:r>
      <w:r w:rsidR="00C95C7D" w:rsidRPr="00065559">
        <w:rPr>
          <w:rFonts w:ascii="TimesNewRomanPSMT" w:hAnsi="TimesNewRomanPSMT"/>
          <w:color w:val="000000"/>
          <w:sz w:val="20"/>
          <w:szCs w:val="20"/>
        </w:rPr>
        <w:t xml:space="preserve">sual </w:t>
      </w:r>
      <w:r w:rsidRPr="00065559">
        <w:rPr>
          <w:rFonts w:ascii="TimesNewRomanPSMT" w:hAnsi="TimesNewRomanPSMT"/>
          <w:color w:val="000000"/>
          <w:sz w:val="20"/>
          <w:szCs w:val="20"/>
        </w:rPr>
        <w:t>Savings Card - notify us by telephoning 09</w:t>
      </w:r>
      <w:r w:rsidR="00065559" w:rsidRPr="00065559">
        <w:rPr>
          <w:rFonts w:ascii="TimesNewRomanPSMT" w:hAnsi="TimesNewRomanPSMT"/>
          <w:color w:val="000000"/>
          <w:sz w:val="20"/>
          <w:szCs w:val="20"/>
        </w:rPr>
        <w:t>1 841773</w:t>
      </w:r>
      <w:r w:rsidRPr="00065559">
        <w:rPr>
          <w:rFonts w:ascii="TimesNewRomanPSMT" w:hAnsi="TimesNewRomanPSMT"/>
          <w:color w:val="000000"/>
          <w:sz w:val="20"/>
          <w:szCs w:val="20"/>
        </w:rPr>
        <w:t xml:space="preserve"> during normal business hours (Mon – Fri 09:30to</w:t>
      </w:r>
    </w:p>
    <w:p w14:paraId="6C5B8DCA" w14:textId="6FEFF00B" w:rsidR="000144E2" w:rsidRPr="00065559" w:rsidRDefault="000144E2" w:rsidP="000144E2">
      <w:pPr>
        <w:autoSpaceDE w:val="0"/>
        <w:autoSpaceDN w:val="0"/>
        <w:spacing w:after="0" w:line="240" w:lineRule="auto"/>
        <w:rPr>
          <w:rFonts w:ascii="TimesNewRomanPSMT" w:hAnsi="TimesNewRomanPSMT"/>
          <w:color w:val="000000"/>
          <w:sz w:val="20"/>
          <w:szCs w:val="20"/>
        </w:rPr>
      </w:pPr>
      <w:r w:rsidRPr="00065559">
        <w:rPr>
          <w:rFonts w:ascii="TimesNewRomanPSMT" w:hAnsi="TimesNewRomanPSMT"/>
          <w:color w:val="000000"/>
          <w:sz w:val="20"/>
          <w:szCs w:val="20"/>
        </w:rPr>
        <w:tab/>
        <w:t>17:30), and outside of business hours you should provide notification that your details have been compromised by</w:t>
      </w:r>
    </w:p>
    <w:p w14:paraId="0F5B6171" w14:textId="6D8D19C0" w:rsidR="000144E2" w:rsidRDefault="000144E2" w:rsidP="000144E2">
      <w:pPr>
        <w:spacing w:after="0" w:line="240" w:lineRule="auto"/>
        <w:rPr>
          <w:rFonts w:ascii="TimesNewRomanPSMT" w:hAnsi="TimesNewRomanPSMT"/>
          <w:color w:val="000000"/>
          <w:sz w:val="20"/>
          <w:szCs w:val="20"/>
        </w:rPr>
      </w:pPr>
      <w:r w:rsidRPr="00065559">
        <w:rPr>
          <w:rFonts w:ascii="TimesNewRomanPSMT" w:hAnsi="TimesNewRomanPSMT"/>
          <w:color w:val="000000"/>
          <w:sz w:val="20"/>
          <w:szCs w:val="20"/>
        </w:rPr>
        <w:tab/>
        <w:t xml:space="preserve">emailing; </w:t>
      </w:r>
      <w:hyperlink r:id="rId16" w:history="1">
        <w:r w:rsidRPr="00065559">
          <w:rPr>
            <w:rStyle w:val="Hyperlink"/>
            <w:rFonts w:ascii="TimesNewRomanPSMT" w:hAnsi="TimesNewRomanPSMT"/>
            <w:sz w:val="20"/>
            <w:szCs w:val="20"/>
          </w:rPr>
          <w:t>info@naomhbreandancu.ie.ie</w:t>
        </w:r>
      </w:hyperlink>
      <w:r w:rsidRPr="00065559">
        <w:rPr>
          <w:rFonts w:ascii="TimesNewRomanPSMT" w:hAnsi="TimesNewRomanPSMT"/>
          <w:color w:val="0000FF"/>
          <w:sz w:val="20"/>
          <w:szCs w:val="20"/>
        </w:rPr>
        <w:t xml:space="preserve"> </w:t>
      </w:r>
      <w:r w:rsidRPr="00065559">
        <w:rPr>
          <w:rFonts w:ascii="TimesNewRomanPSMT" w:hAnsi="TimesNewRomanPSMT"/>
          <w:color w:val="000000"/>
          <w:sz w:val="20"/>
          <w:szCs w:val="20"/>
        </w:rPr>
        <w:t>a contact telephone number should be included in this email.</w:t>
      </w:r>
    </w:p>
    <w:p w14:paraId="54AFF9FB" w14:textId="7E15E5A6" w:rsidR="00E47B41" w:rsidRDefault="00E47B41" w:rsidP="000144E2">
      <w:pPr>
        <w:spacing w:after="0" w:line="240" w:lineRule="auto"/>
        <w:rPr>
          <w:rFonts w:ascii="TimesNewRomanPSMT" w:hAnsi="TimesNewRomanPSMT"/>
          <w:color w:val="000000"/>
          <w:sz w:val="20"/>
          <w:szCs w:val="20"/>
        </w:rPr>
      </w:pPr>
      <w:r>
        <w:rPr>
          <w:rFonts w:ascii="TimesNewRomanPSMT" w:hAnsi="TimesNewRomanPSMT"/>
          <w:color w:val="000000"/>
          <w:sz w:val="20"/>
          <w:szCs w:val="20"/>
        </w:rPr>
        <w:tab/>
      </w:r>
    </w:p>
    <w:p w14:paraId="0759ABF7" w14:textId="77777777" w:rsidR="00E47B41" w:rsidRDefault="00E47B41" w:rsidP="000144E2">
      <w:pPr>
        <w:spacing w:after="0" w:line="240" w:lineRule="auto"/>
        <w:rPr>
          <w:rFonts w:ascii="Times New Roman" w:hAnsi="Times New Roman"/>
          <w:sz w:val="20"/>
          <w:szCs w:val="20"/>
        </w:rPr>
      </w:pPr>
      <w:r>
        <w:rPr>
          <w:rFonts w:ascii="Times New Roman" w:hAnsi="Times New Roman"/>
          <w:sz w:val="20"/>
          <w:szCs w:val="20"/>
        </w:rPr>
        <w:tab/>
      </w:r>
      <w:r w:rsidRPr="00E47B41">
        <w:rPr>
          <w:rFonts w:ascii="Times New Roman" w:hAnsi="Times New Roman"/>
          <w:sz w:val="20"/>
          <w:szCs w:val="20"/>
        </w:rPr>
        <w:t xml:space="preserve">We reserve the right to block your use of a payment instrument for any of the following reasons: </w:t>
      </w:r>
    </w:p>
    <w:p w14:paraId="1E1EC26B" w14:textId="77777777" w:rsidR="00E47B41" w:rsidRDefault="00E47B41" w:rsidP="000144E2">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E47B41">
        <w:rPr>
          <w:rFonts w:ascii="Times New Roman" w:hAnsi="Times New Roman"/>
          <w:sz w:val="20"/>
          <w:szCs w:val="20"/>
        </w:rPr>
        <w:t xml:space="preserve">(a) the </w:t>
      </w:r>
      <w:r>
        <w:rPr>
          <w:rFonts w:ascii="Times New Roman" w:hAnsi="Times New Roman"/>
          <w:sz w:val="20"/>
          <w:szCs w:val="20"/>
        </w:rPr>
        <w:tab/>
      </w:r>
      <w:r w:rsidRPr="00E47B41">
        <w:rPr>
          <w:rFonts w:ascii="Times New Roman" w:hAnsi="Times New Roman"/>
          <w:sz w:val="20"/>
          <w:szCs w:val="20"/>
        </w:rPr>
        <w:t xml:space="preserve">security of the payment instrument. </w:t>
      </w:r>
    </w:p>
    <w:p w14:paraId="49D410E8" w14:textId="77777777" w:rsidR="00E47B41" w:rsidRDefault="00E47B41" w:rsidP="000144E2">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E47B41">
        <w:rPr>
          <w:rFonts w:ascii="Times New Roman" w:hAnsi="Times New Roman"/>
          <w:sz w:val="20"/>
          <w:szCs w:val="20"/>
        </w:rPr>
        <w:t xml:space="preserve">(b) the suspicion of unauthorised or fraudulent use of the payment instrument. </w:t>
      </w:r>
      <w:r>
        <w:rPr>
          <w:rFonts w:ascii="Times New Roman" w:hAnsi="Times New Roman"/>
          <w:sz w:val="20"/>
          <w:szCs w:val="20"/>
        </w:rPr>
        <w:tab/>
      </w:r>
    </w:p>
    <w:p w14:paraId="5905E064" w14:textId="77777777" w:rsidR="00AD7A30" w:rsidRDefault="00E47B41" w:rsidP="000144E2">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E47B41">
        <w:rPr>
          <w:rFonts w:ascii="Times New Roman" w:hAnsi="Times New Roman"/>
          <w:sz w:val="20"/>
          <w:szCs w:val="20"/>
        </w:rPr>
        <w:t xml:space="preserve">(c) (if the payment instrument is connected with the provision by us of credit to you) a significantly </w:t>
      </w:r>
      <w:r w:rsidR="00AD7A30">
        <w:rPr>
          <w:rFonts w:ascii="Times New Roman" w:hAnsi="Times New Roman"/>
          <w:sz w:val="20"/>
          <w:szCs w:val="20"/>
        </w:rPr>
        <w:tab/>
      </w:r>
      <w:r w:rsidR="00AD7A30">
        <w:rPr>
          <w:rFonts w:ascii="Times New Roman" w:hAnsi="Times New Roman"/>
          <w:sz w:val="20"/>
          <w:szCs w:val="20"/>
        </w:rPr>
        <w:tab/>
      </w:r>
      <w:r w:rsidRPr="00E47B41">
        <w:rPr>
          <w:rFonts w:ascii="Times New Roman" w:hAnsi="Times New Roman"/>
          <w:sz w:val="20"/>
          <w:szCs w:val="20"/>
        </w:rPr>
        <w:t xml:space="preserve">increased risk that you may be unable to fulfil your liability to pay; and </w:t>
      </w:r>
    </w:p>
    <w:p w14:paraId="7749AEAE" w14:textId="77777777" w:rsidR="00AD7A30" w:rsidRDefault="00AD7A30" w:rsidP="000144E2">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E47B41" w:rsidRPr="00E47B41">
        <w:rPr>
          <w:rFonts w:ascii="Times New Roman" w:hAnsi="Times New Roman"/>
          <w:sz w:val="20"/>
          <w:szCs w:val="20"/>
        </w:rPr>
        <w:t xml:space="preserve">(d) our legal or regulatory obligations, including our </w:t>
      </w:r>
      <w:r w:rsidR="00E47B41">
        <w:rPr>
          <w:rFonts w:ascii="Times New Roman" w:hAnsi="Times New Roman"/>
          <w:sz w:val="20"/>
          <w:szCs w:val="20"/>
        </w:rPr>
        <w:tab/>
      </w:r>
      <w:r w:rsidR="00E47B41" w:rsidRPr="00E47B41">
        <w:rPr>
          <w:rFonts w:ascii="Times New Roman" w:hAnsi="Times New Roman"/>
          <w:sz w:val="20"/>
          <w:szCs w:val="20"/>
        </w:rPr>
        <w:t xml:space="preserve">national or European Union obligations. </w:t>
      </w:r>
    </w:p>
    <w:p w14:paraId="2173C718" w14:textId="77777777" w:rsidR="00AD7A30" w:rsidRDefault="00AD7A30" w:rsidP="000144E2">
      <w:pPr>
        <w:spacing w:after="0" w:line="240" w:lineRule="auto"/>
        <w:rPr>
          <w:rFonts w:ascii="Times New Roman" w:hAnsi="Times New Roman"/>
          <w:sz w:val="20"/>
          <w:szCs w:val="20"/>
        </w:rPr>
      </w:pPr>
    </w:p>
    <w:p w14:paraId="1D6422F5" w14:textId="45F18D3A" w:rsidR="00E47B41" w:rsidRPr="00E47B41" w:rsidRDefault="00AD7A30" w:rsidP="000144E2">
      <w:pPr>
        <w:spacing w:after="0" w:line="240" w:lineRule="auto"/>
        <w:rPr>
          <w:rFonts w:ascii="Times New Roman" w:hAnsi="Times New Roman"/>
          <w:sz w:val="20"/>
          <w:szCs w:val="20"/>
        </w:rPr>
      </w:pPr>
      <w:r>
        <w:rPr>
          <w:rFonts w:ascii="Times New Roman" w:hAnsi="Times New Roman"/>
          <w:sz w:val="20"/>
          <w:szCs w:val="20"/>
        </w:rPr>
        <w:tab/>
      </w:r>
      <w:r w:rsidR="00E47B41" w:rsidRPr="00E47B41">
        <w:rPr>
          <w:rFonts w:ascii="Times New Roman" w:hAnsi="Times New Roman"/>
          <w:sz w:val="20"/>
          <w:szCs w:val="20"/>
        </w:rPr>
        <w:t xml:space="preserve">If we block your use of a payment instrument, we will inform you about it (and the reasons for it) by </w:t>
      </w:r>
      <w:r>
        <w:rPr>
          <w:rFonts w:ascii="Times New Roman" w:hAnsi="Times New Roman"/>
          <w:sz w:val="20"/>
          <w:szCs w:val="20"/>
        </w:rPr>
        <w:tab/>
      </w:r>
      <w:r w:rsidR="00E47B41" w:rsidRPr="00E47B41">
        <w:rPr>
          <w:rFonts w:ascii="Times New Roman" w:hAnsi="Times New Roman"/>
          <w:sz w:val="20"/>
          <w:szCs w:val="20"/>
        </w:rPr>
        <w:t xml:space="preserve">telephone, failing this we will notify you in writing where possible prior to the blocking of the payment </w:t>
      </w:r>
      <w:r>
        <w:rPr>
          <w:rFonts w:ascii="Times New Roman" w:hAnsi="Times New Roman"/>
          <w:sz w:val="20"/>
          <w:szCs w:val="20"/>
        </w:rPr>
        <w:tab/>
      </w:r>
      <w:r w:rsidR="00E47B41" w:rsidRPr="00E47B41">
        <w:rPr>
          <w:rFonts w:ascii="Times New Roman" w:hAnsi="Times New Roman"/>
          <w:sz w:val="20"/>
          <w:szCs w:val="20"/>
        </w:rPr>
        <w:t xml:space="preserve">instrument and at the latest after it is blocked unless giving you that information would compromise our </w:t>
      </w:r>
      <w:r>
        <w:rPr>
          <w:rFonts w:ascii="Times New Roman" w:hAnsi="Times New Roman"/>
          <w:sz w:val="20"/>
          <w:szCs w:val="20"/>
        </w:rPr>
        <w:tab/>
      </w:r>
      <w:r w:rsidR="00E47B41" w:rsidRPr="00E47B41">
        <w:rPr>
          <w:rFonts w:ascii="Times New Roman" w:hAnsi="Times New Roman"/>
          <w:sz w:val="20"/>
          <w:szCs w:val="20"/>
        </w:rPr>
        <w:t xml:space="preserve">security or would be prohibited by law. You may request that we unblock the payment instrument, and we will </w:t>
      </w:r>
      <w:r w:rsidR="00E47B41">
        <w:rPr>
          <w:rFonts w:ascii="Times New Roman" w:hAnsi="Times New Roman"/>
          <w:sz w:val="20"/>
          <w:szCs w:val="20"/>
        </w:rPr>
        <w:tab/>
      </w:r>
      <w:r w:rsidR="00E47B41" w:rsidRPr="00E47B41">
        <w:rPr>
          <w:rFonts w:ascii="Times New Roman" w:hAnsi="Times New Roman"/>
          <w:sz w:val="20"/>
          <w:szCs w:val="20"/>
        </w:rPr>
        <w:t>do so, or replace the payment instrument, once the reason for blocking no longer exists.</w:t>
      </w:r>
    </w:p>
    <w:p w14:paraId="134C5525" w14:textId="401086EC" w:rsidR="000144E2" w:rsidRPr="000144E2" w:rsidRDefault="000144E2" w:rsidP="000144E2">
      <w:pPr>
        <w:pStyle w:val="MFNumLev1"/>
        <w:numPr>
          <w:ilvl w:val="0"/>
          <w:numId w:val="0"/>
        </w:numPr>
        <w:ind w:left="426"/>
        <w:rPr>
          <w:rFonts w:ascii="Times New Roman" w:hAnsi="Times New Roman"/>
        </w:rPr>
      </w:pPr>
    </w:p>
    <w:p w14:paraId="61998BA3" w14:textId="0494A086" w:rsidR="00D92BE7" w:rsidRPr="00887628" w:rsidRDefault="00D92BE7" w:rsidP="00D92BE7">
      <w:pPr>
        <w:pStyle w:val="MFNumLev1"/>
        <w:tabs>
          <w:tab w:val="clear" w:pos="720"/>
          <w:tab w:val="num" w:pos="426"/>
        </w:tabs>
        <w:ind w:left="426" w:hanging="426"/>
        <w:rPr>
          <w:rFonts w:ascii="Times New Roman" w:hAnsi="Times New Roman"/>
        </w:rPr>
      </w:pPr>
      <w:r w:rsidRPr="006603D2">
        <w:rPr>
          <w:rFonts w:ascii="Times New Roman" w:hAnsi="Times New Roman"/>
          <w:b/>
        </w:rPr>
        <w:t>Charges:</w:t>
      </w:r>
      <w:r w:rsidRPr="006603D2">
        <w:rPr>
          <w:rFonts w:ascii="Times New Roman" w:hAnsi="Times New Roman"/>
        </w:rPr>
        <w:t xml:space="preserve"> </w:t>
      </w:r>
      <w:r w:rsidR="00887628" w:rsidRPr="00887628">
        <w:rPr>
          <w:rFonts w:ascii="Times New Roman" w:hAnsi="Times New Roman"/>
        </w:rPr>
        <w:t>We only levy a limited number of charges in connection with the accounts that we offer. Details are available upon request from our offices.</w:t>
      </w:r>
    </w:p>
    <w:p w14:paraId="5A8EDD6E" w14:textId="77777777" w:rsidR="00D92BE7" w:rsidRPr="006603D2" w:rsidRDefault="00D92BE7" w:rsidP="00D92BE7">
      <w:pPr>
        <w:pStyle w:val="MFNumLev1"/>
        <w:tabs>
          <w:tab w:val="clear" w:pos="720"/>
          <w:tab w:val="num" w:pos="426"/>
        </w:tabs>
        <w:ind w:left="426" w:hanging="426"/>
        <w:rPr>
          <w:rFonts w:ascii="Times New Roman" w:hAnsi="Times New Roman"/>
        </w:rPr>
      </w:pPr>
      <w:r w:rsidRPr="006603D2">
        <w:rPr>
          <w:rFonts w:ascii="Times New Roman" w:hAnsi="Times New Roman"/>
          <w:b/>
        </w:rPr>
        <w:t xml:space="preserve">Interest rates: </w:t>
      </w:r>
      <w:r w:rsidRPr="006603D2">
        <w:rPr>
          <w:rFonts w:ascii="Times New Roman" w:hAnsi="Times New Roman"/>
        </w:rPr>
        <w:t xml:space="preserve">If an interest rate applies to your account, you are told this when you open your account and that interest rate is incorporated by reference into this </w:t>
      </w:r>
      <w:r w:rsidR="00901DFE">
        <w:rPr>
          <w:rFonts w:ascii="Times New Roman" w:hAnsi="Times New Roman"/>
        </w:rPr>
        <w:t>Framework Contract</w:t>
      </w:r>
      <w:r w:rsidRPr="006603D2">
        <w:rPr>
          <w:rFonts w:ascii="Times New Roman" w:hAnsi="Times New Roman"/>
        </w:rPr>
        <w:t xml:space="preserve">.   You can obtain confirmation of that interest rate by contacting us as set out </w:t>
      </w:r>
      <w:r>
        <w:rPr>
          <w:rFonts w:ascii="Times New Roman" w:hAnsi="Times New Roman"/>
        </w:rPr>
        <w:t xml:space="preserve">on page 1 </w:t>
      </w:r>
      <w:r w:rsidRPr="006603D2">
        <w:rPr>
          <w:rFonts w:ascii="Times New Roman" w:hAnsi="Times New Roman"/>
        </w:rPr>
        <w:t xml:space="preserve">above.  </w:t>
      </w:r>
    </w:p>
    <w:p w14:paraId="35D1B069" w14:textId="77777777" w:rsidR="00D92BE7" w:rsidRDefault="00D92BE7" w:rsidP="00D92BE7">
      <w:pPr>
        <w:pStyle w:val="MFNumLev1"/>
        <w:tabs>
          <w:tab w:val="clear" w:pos="720"/>
          <w:tab w:val="num" w:pos="426"/>
        </w:tabs>
        <w:ind w:left="426" w:hanging="426"/>
        <w:rPr>
          <w:rFonts w:ascii="Times New Roman" w:hAnsi="Times New Roman"/>
        </w:rPr>
      </w:pPr>
      <w:r w:rsidRPr="006603D2">
        <w:rPr>
          <w:rFonts w:ascii="Times New Roman" w:hAnsi="Times New Roman"/>
          <w:b/>
        </w:rPr>
        <w:t>Exchange rates:</w:t>
      </w:r>
      <w:r w:rsidRPr="006603D2">
        <w:rPr>
          <w:rFonts w:ascii="Times New Roman" w:hAnsi="Times New Roman"/>
        </w:rPr>
        <w:t xml:space="preserve"> If any payment on your account (including a withdrawal by you from your account) involves a currency conversion being made by us, we will</w:t>
      </w:r>
      <w:r>
        <w:rPr>
          <w:rFonts w:ascii="Times New Roman" w:hAnsi="Times New Roman"/>
        </w:rPr>
        <w:t xml:space="preserve"> use a reference exchange rate provided by FEXCO (the ‘</w:t>
      </w:r>
      <w:r w:rsidRPr="00B9740D">
        <w:rPr>
          <w:rFonts w:ascii="Times New Roman" w:hAnsi="Times New Roman"/>
          <w:b/>
        </w:rPr>
        <w:t>reference exchange rate</w:t>
      </w:r>
      <w:r>
        <w:rPr>
          <w:rFonts w:ascii="Times New Roman" w:hAnsi="Times New Roman"/>
        </w:rPr>
        <w:t>’)</w:t>
      </w:r>
      <w:r w:rsidRPr="006603D2">
        <w:rPr>
          <w:rFonts w:ascii="Times New Roman" w:hAnsi="Times New Roman"/>
        </w:rPr>
        <w:t>.  The refer</w:t>
      </w:r>
      <w:r>
        <w:rPr>
          <w:rFonts w:ascii="Times New Roman" w:hAnsi="Times New Roman"/>
        </w:rPr>
        <w:t>ence exchange rate will change daily in accordance with the rate we receive from FEXCO</w:t>
      </w:r>
      <w:r w:rsidRPr="006603D2">
        <w:rPr>
          <w:rFonts w:ascii="Times New Roman" w:hAnsi="Times New Roman"/>
        </w:rPr>
        <w:t xml:space="preserve"> and this is the basis on which we will calculate the actu</w:t>
      </w:r>
      <w:r>
        <w:rPr>
          <w:rFonts w:ascii="Times New Roman" w:hAnsi="Times New Roman"/>
        </w:rPr>
        <w:t xml:space="preserve">al exchange rate.  On the date </w:t>
      </w:r>
      <w:r w:rsidRPr="00B9740D">
        <w:rPr>
          <w:rFonts w:ascii="Times New Roman" w:hAnsi="Times New Roman"/>
        </w:rPr>
        <w:t>on which we effect the currency conversion</w:t>
      </w:r>
      <w:r w:rsidRPr="006603D2">
        <w:rPr>
          <w:rFonts w:ascii="Times New Roman" w:hAnsi="Times New Roman"/>
        </w:rPr>
        <w:t xml:space="preserve">, we will take the reference exchange rate that applies on that date, add a </w:t>
      </w:r>
      <w:r>
        <w:rPr>
          <w:rFonts w:ascii="Times New Roman" w:hAnsi="Times New Roman"/>
        </w:rPr>
        <w:t>commission (see below)</w:t>
      </w:r>
      <w:r w:rsidRPr="006603D2">
        <w:rPr>
          <w:rFonts w:ascii="Times New Roman" w:hAnsi="Times New Roman"/>
        </w:rPr>
        <w:t xml:space="preserve"> and the total will be </w:t>
      </w:r>
      <w:r>
        <w:rPr>
          <w:rFonts w:ascii="Times New Roman" w:hAnsi="Times New Roman"/>
        </w:rPr>
        <w:t xml:space="preserve">the </w:t>
      </w:r>
      <w:r w:rsidRPr="006603D2">
        <w:rPr>
          <w:rFonts w:ascii="Times New Roman" w:hAnsi="Times New Roman"/>
        </w:rPr>
        <w:lastRenderedPageBreak/>
        <w:t>actual exchange rate that is used by us</w:t>
      </w:r>
      <w:r>
        <w:rPr>
          <w:rFonts w:ascii="Times New Roman" w:hAnsi="Times New Roman"/>
        </w:rPr>
        <w:t xml:space="preserve"> in the currency conversion</w:t>
      </w:r>
      <w:r w:rsidRPr="006603D2">
        <w:rPr>
          <w:rFonts w:ascii="Times New Roman" w:hAnsi="Times New Roman"/>
        </w:rPr>
        <w:t xml:space="preserve">.  </w:t>
      </w:r>
      <w:r>
        <w:rPr>
          <w:rFonts w:ascii="Times New Roman" w:hAnsi="Times New Roman"/>
        </w:rPr>
        <w:t>You can find out the daily c</w:t>
      </w:r>
      <w:r w:rsidRPr="006603D2">
        <w:rPr>
          <w:rFonts w:ascii="Times New Roman" w:hAnsi="Times New Roman"/>
        </w:rPr>
        <w:t xml:space="preserve">hanges to the reference exchange rate by contacting us as set out </w:t>
      </w:r>
      <w:r>
        <w:rPr>
          <w:rFonts w:ascii="Times New Roman" w:hAnsi="Times New Roman"/>
        </w:rPr>
        <w:t xml:space="preserve">on page 1 </w:t>
      </w:r>
      <w:r w:rsidRPr="006603D2">
        <w:rPr>
          <w:rFonts w:ascii="Times New Roman" w:hAnsi="Times New Roman"/>
        </w:rPr>
        <w:t>above.</w:t>
      </w:r>
      <w:r>
        <w:rPr>
          <w:rFonts w:ascii="Times New Roman" w:hAnsi="Times New Roman"/>
        </w:rPr>
        <w:t xml:space="preserve">  The daily rates are also displayed in the outer office area.</w:t>
      </w:r>
    </w:p>
    <w:p w14:paraId="486971C1" w14:textId="77777777" w:rsidR="00D92BE7" w:rsidRPr="00EE109E" w:rsidRDefault="00D92BE7" w:rsidP="00D92BE7">
      <w:pPr>
        <w:pStyle w:val="MFNumLev1"/>
        <w:numPr>
          <w:ilvl w:val="0"/>
          <w:numId w:val="0"/>
        </w:numPr>
        <w:ind w:left="1134" w:hanging="720"/>
        <w:rPr>
          <w:rFonts w:ascii="Times New Roman" w:hAnsi="Times New Roman"/>
          <w:b/>
          <w:u w:val="single"/>
        </w:rPr>
      </w:pPr>
      <w:r w:rsidRPr="00EE109E">
        <w:rPr>
          <w:rFonts w:ascii="Times New Roman" w:hAnsi="Times New Roman"/>
          <w:b/>
          <w:u w:val="single"/>
        </w:rPr>
        <w:t>Schedule of Approved Commissions (approved by Central Bank of Ireland)</w:t>
      </w: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1289"/>
        <w:gridCol w:w="2034"/>
        <w:gridCol w:w="2034"/>
      </w:tblGrid>
      <w:tr w:rsidR="00D92BE7" w:rsidRPr="009B7333" w14:paraId="752122C6" w14:textId="77777777" w:rsidTr="002A75B8">
        <w:tc>
          <w:tcPr>
            <w:tcW w:w="2779" w:type="dxa"/>
            <w:shd w:val="clear" w:color="auto" w:fill="EEECE1"/>
            <w:vAlign w:val="center"/>
          </w:tcPr>
          <w:p w14:paraId="103DC924" w14:textId="77777777" w:rsidR="00D92BE7" w:rsidRPr="009B7333" w:rsidRDefault="00D92BE7" w:rsidP="002A75B8">
            <w:pPr>
              <w:pStyle w:val="MFNumLev1"/>
              <w:numPr>
                <w:ilvl w:val="0"/>
                <w:numId w:val="0"/>
              </w:numPr>
              <w:spacing w:before="120" w:after="120"/>
              <w:jc w:val="center"/>
              <w:rPr>
                <w:rFonts w:ascii="Times New Roman" w:hAnsi="Times New Roman"/>
                <w:b/>
                <w:sz w:val="28"/>
                <w:szCs w:val="28"/>
              </w:rPr>
            </w:pPr>
            <w:r w:rsidRPr="009B7333">
              <w:rPr>
                <w:rFonts w:ascii="Times New Roman" w:hAnsi="Times New Roman"/>
                <w:b/>
                <w:sz w:val="28"/>
                <w:szCs w:val="28"/>
              </w:rPr>
              <w:t>Transaction Type</w:t>
            </w:r>
          </w:p>
        </w:tc>
        <w:tc>
          <w:tcPr>
            <w:tcW w:w="5357" w:type="dxa"/>
            <w:gridSpan w:val="3"/>
            <w:shd w:val="clear" w:color="auto" w:fill="EEECE1"/>
            <w:vAlign w:val="center"/>
          </w:tcPr>
          <w:p w14:paraId="2D5A1D41" w14:textId="77777777" w:rsidR="00D92BE7" w:rsidRPr="009B7333" w:rsidRDefault="00D92BE7" w:rsidP="002A75B8">
            <w:pPr>
              <w:pStyle w:val="MFNumLev1"/>
              <w:numPr>
                <w:ilvl w:val="0"/>
                <w:numId w:val="0"/>
              </w:numPr>
              <w:spacing w:before="120" w:after="120"/>
              <w:jc w:val="center"/>
              <w:rPr>
                <w:rFonts w:ascii="Times New Roman" w:hAnsi="Times New Roman"/>
                <w:b/>
                <w:sz w:val="28"/>
                <w:szCs w:val="28"/>
              </w:rPr>
            </w:pPr>
            <w:r w:rsidRPr="009B7333">
              <w:rPr>
                <w:rFonts w:ascii="Times New Roman" w:hAnsi="Times New Roman"/>
                <w:b/>
                <w:sz w:val="28"/>
                <w:szCs w:val="28"/>
              </w:rPr>
              <w:t>Approved Amount</w:t>
            </w:r>
          </w:p>
        </w:tc>
      </w:tr>
      <w:tr w:rsidR="00D92BE7" w:rsidRPr="009B7333" w14:paraId="6B629AB2" w14:textId="77777777" w:rsidTr="002A75B8">
        <w:tc>
          <w:tcPr>
            <w:tcW w:w="2779" w:type="dxa"/>
            <w:shd w:val="clear" w:color="auto" w:fill="EEECE1"/>
          </w:tcPr>
          <w:p w14:paraId="133FEFCE" w14:textId="77777777" w:rsidR="00D92BE7" w:rsidRPr="009B7333" w:rsidRDefault="00D92BE7" w:rsidP="002A75B8">
            <w:pPr>
              <w:pStyle w:val="MFNumLev1"/>
              <w:numPr>
                <w:ilvl w:val="0"/>
                <w:numId w:val="0"/>
              </w:numPr>
              <w:rPr>
                <w:rFonts w:ascii="Times New Roman" w:hAnsi="Times New Roman"/>
                <w:b/>
              </w:rPr>
            </w:pPr>
          </w:p>
        </w:tc>
        <w:tc>
          <w:tcPr>
            <w:tcW w:w="1289" w:type="dxa"/>
            <w:shd w:val="clear" w:color="auto" w:fill="EEECE1"/>
          </w:tcPr>
          <w:p w14:paraId="16DF7EA4" w14:textId="77777777" w:rsidR="00D92BE7" w:rsidRPr="009B7333" w:rsidRDefault="00D92BE7" w:rsidP="002A75B8">
            <w:pPr>
              <w:pStyle w:val="MFNumLev1"/>
              <w:numPr>
                <w:ilvl w:val="0"/>
                <w:numId w:val="0"/>
              </w:numPr>
              <w:jc w:val="center"/>
              <w:rPr>
                <w:rFonts w:ascii="Times New Roman" w:hAnsi="Times New Roman"/>
                <w:b/>
              </w:rPr>
            </w:pPr>
            <w:r w:rsidRPr="009B7333">
              <w:rPr>
                <w:rFonts w:ascii="Times New Roman" w:hAnsi="Times New Roman"/>
                <w:b/>
              </w:rPr>
              <w:t>%</w:t>
            </w:r>
          </w:p>
        </w:tc>
        <w:tc>
          <w:tcPr>
            <w:tcW w:w="2034" w:type="dxa"/>
            <w:shd w:val="clear" w:color="auto" w:fill="EEECE1"/>
          </w:tcPr>
          <w:p w14:paraId="170A1406" w14:textId="77777777" w:rsidR="00D92BE7" w:rsidRPr="009B7333" w:rsidRDefault="00D92BE7" w:rsidP="002A75B8">
            <w:pPr>
              <w:pStyle w:val="MFNumLev1"/>
              <w:numPr>
                <w:ilvl w:val="0"/>
                <w:numId w:val="0"/>
              </w:numPr>
              <w:ind w:left="21"/>
              <w:jc w:val="center"/>
              <w:rPr>
                <w:rFonts w:ascii="Times New Roman" w:hAnsi="Times New Roman"/>
                <w:b/>
              </w:rPr>
            </w:pPr>
            <w:r w:rsidRPr="009B7333">
              <w:rPr>
                <w:rFonts w:ascii="Times New Roman" w:hAnsi="Times New Roman"/>
                <w:b/>
              </w:rPr>
              <w:t>Minimum</w:t>
            </w:r>
          </w:p>
        </w:tc>
        <w:tc>
          <w:tcPr>
            <w:tcW w:w="2034" w:type="dxa"/>
            <w:shd w:val="clear" w:color="auto" w:fill="EEECE1"/>
          </w:tcPr>
          <w:p w14:paraId="78AEF7BA" w14:textId="77777777" w:rsidR="00D92BE7" w:rsidRPr="009B7333" w:rsidRDefault="00D92BE7" w:rsidP="002A75B8">
            <w:pPr>
              <w:pStyle w:val="MFNumLev1"/>
              <w:numPr>
                <w:ilvl w:val="0"/>
                <w:numId w:val="0"/>
              </w:numPr>
              <w:jc w:val="center"/>
              <w:rPr>
                <w:rFonts w:ascii="Times New Roman" w:hAnsi="Times New Roman"/>
                <w:b/>
              </w:rPr>
            </w:pPr>
            <w:r w:rsidRPr="009B7333">
              <w:rPr>
                <w:rFonts w:ascii="Times New Roman" w:hAnsi="Times New Roman"/>
                <w:b/>
              </w:rPr>
              <w:t>Maximum</w:t>
            </w:r>
          </w:p>
        </w:tc>
      </w:tr>
      <w:tr w:rsidR="00D92BE7" w:rsidRPr="009B7333" w14:paraId="720A6257" w14:textId="77777777" w:rsidTr="002A75B8">
        <w:tc>
          <w:tcPr>
            <w:tcW w:w="2779" w:type="dxa"/>
            <w:shd w:val="clear" w:color="auto" w:fill="auto"/>
          </w:tcPr>
          <w:p w14:paraId="40D58FE2" w14:textId="77777777" w:rsidR="00D92BE7" w:rsidRPr="009B7333" w:rsidRDefault="00D92BE7" w:rsidP="002A75B8">
            <w:pPr>
              <w:pStyle w:val="MFNumLev1"/>
              <w:numPr>
                <w:ilvl w:val="0"/>
                <w:numId w:val="0"/>
              </w:numPr>
              <w:jc w:val="left"/>
              <w:rPr>
                <w:rFonts w:ascii="Times New Roman" w:hAnsi="Times New Roman"/>
              </w:rPr>
            </w:pPr>
            <w:r w:rsidRPr="009B7333">
              <w:rPr>
                <w:rFonts w:ascii="Times New Roman" w:hAnsi="Times New Roman"/>
              </w:rPr>
              <w:t>Buy Foreign Note</w:t>
            </w:r>
          </w:p>
        </w:tc>
        <w:tc>
          <w:tcPr>
            <w:tcW w:w="1289" w:type="dxa"/>
            <w:shd w:val="clear" w:color="auto" w:fill="auto"/>
          </w:tcPr>
          <w:p w14:paraId="5BFD9642" w14:textId="77777777" w:rsidR="00D92BE7" w:rsidRPr="009B7333" w:rsidRDefault="00D92BE7" w:rsidP="002A75B8">
            <w:pPr>
              <w:pStyle w:val="MFNumLev1"/>
              <w:numPr>
                <w:ilvl w:val="0"/>
                <w:numId w:val="0"/>
              </w:numPr>
              <w:jc w:val="center"/>
              <w:rPr>
                <w:rFonts w:ascii="Times New Roman" w:hAnsi="Times New Roman"/>
              </w:rPr>
            </w:pPr>
            <w:r w:rsidRPr="009B7333">
              <w:rPr>
                <w:rFonts w:ascii="Times New Roman" w:hAnsi="Times New Roman"/>
              </w:rPr>
              <w:t>2%</w:t>
            </w:r>
          </w:p>
        </w:tc>
        <w:tc>
          <w:tcPr>
            <w:tcW w:w="2034" w:type="dxa"/>
            <w:shd w:val="clear" w:color="auto" w:fill="auto"/>
          </w:tcPr>
          <w:p w14:paraId="2A7A54EB" w14:textId="77777777" w:rsidR="00D92BE7" w:rsidRPr="009B7333" w:rsidRDefault="00D92BE7" w:rsidP="002A75B8">
            <w:pPr>
              <w:pStyle w:val="MFNumLev1"/>
              <w:numPr>
                <w:ilvl w:val="0"/>
                <w:numId w:val="0"/>
              </w:numPr>
              <w:ind w:left="588"/>
              <w:rPr>
                <w:rFonts w:ascii="Times New Roman" w:hAnsi="Times New Roman"/>
              </w:rPr>
            </w:pPr>
            <w:r w:rsidRPr="009B7333">
              <w:rPr>
                <w:rFonts w:ascii="Times New Roman" w:hAnsi="Times New Roman"/>
              </w:rPr>
              <w:t>€1.50</w:t>
            </w:r>
          </w:p>
        </w:tc>
        <w:tc>
          <w:tcPr>
            <w:tcW w:w="2034" w:type="dxa"/>
            <w:shd w:val="clear" w:color="auto" w:fill="auto"/>
          </w:tcPr>
          <w:p w14:paraId="32188746" w14:textId="77777777" w:rsidR="00D92BE7" w:rsidRPr="009B7333" w:rsidRDefault="00D92BE7" w:rsidP="002A75B8">
            <w:pPr>
              <w:pStyle w:val="MFNumLev1"/>
              <w:numPr>
                <w:ilvl w:val="0"/>
                <w:numId w:val="0"/>
              </w:numPr>
              <w:ind w:left="538"/>
              <w:rPr>
                <w:rFonts w:ascii="Times New Roman" w:hAnsi="Times New Roman"/>
              </w:rPr>
            </w:pPr>
            <w:r w:rsidRPr="009B7333">
              <w:rPr>
                <w:rFonts w:ascii="Times New Roman" w:hAnsi="Times New Roman"/>
              </w:rPr>
              <w:t>€15.00</w:t>
            </w:r>
          </w:p>
        </w:tc>
      </w:tr>
      <w:tr w:rsidR="00D92BE7" w:rsidRPr="009B7333" w14:paraId="2CBC2E12" w14:textId="77777777" w:rsidTr="002A75B8">
        <w:tc>
          <w:tcPr>
            <w:tcW w:w="2779" w:type="dxa"/>
            <w:shd w:val="clear" w:color="auto" w:fill="auto"/>
          </w:tcPr>
          <w:p w14:paraId="136BA29D" w14:textId="77777777" w:rsidR="00D92BE7" w:rsidRPr="009B7333" w:rsidRDefault="00D92BE7" w:rsidP="002A75B8">
            <w:pPr>
              <w:pStyle w:val="MFNumLev1"/>
              <w:numPr>
                <w:ilvl w:val="0"/>
                <w:numId w:val="0"/>
              </w:numPr>
              <w:jc w:val="left"/>
              <w:rPr>
                <w:rFonts w:ascii="Times New Roman" w:hAnsi="Times New Roman"/>
              </w:rPr>
            </w:pPr>
            <w:r w:rsidRPr="009B7333">
              <w:rPr>
                <w:rFonts w:ascii="Times New Roman" w:hAnsi="Times New Roman"/>
              </w:rPr>
              <w:t>Sell Foreign Note</w:t>
            </w:r>
          </w:p>
        </w:tc>
        <w:tc>
          <w:tcPr>
            <w:tcW w:w="1289" w:type="dxa"/>
            <w:shd w:val="clear" w:color="auto" w:fill="auto"/>
          </w:tcPr>
          <w:p w14:paraId="234A1004" w14:textId="77777777" w:rsidR="00D92BE7" w:rsidRPr="009B7333" w:rsidRDefault="00D92BE7" w:rsidP="002A75B8">
            <w:pPr>
              <w:pStyle w:val="MFNumLev1"/>
              <w:numPr>
                <w:ilvl w:val="0"/>
                <w:numId w:val="0"/>
              </w:numPr>
              <w:jc w:val="center"/>
              <w:rPr>
                <w:rFonts w:ascii="Times New Roman" w:hAnsi="Times New Roman"/>
              </w:rPr>
            </w:pPr>
            <w:r w:rsidRPr="009B7333">
              <w:rPr>
                <w:rFonts w:ascii="Times New Roman" w:hAnsi="Times New Roman"/>
              </w:rPr>
              <w:t>1%</w:t>
            </w:r>
          </w:p>
        </w:tc>
        <w:tc>
          <w:tcPr>
            <w:tcW w:w="2034" w:type="dxa"/>
            <w:shd w:val="clear" w:color="auto" w:fill="auto"/>
          </w:tcPr>
          <w:p w14:paraId="6B553F05" w14:textId="77777777" w:rsidR="00D92BE7" w:rsidRPr="009B7333" w:rsidRDefault="00D92BE7" w:rsidP="002A75B8">
            <w:pPr>
              <w:pStyle w:val="MFNumLev1"/>
              <w:numPr>
                <w:ilvl w:val="0"/>
                <w:numId w:val="0"/>
              </w:numPr>
              <w:ind w:left="588"/>
              <w:rPr>
                <w:rFonts w:ascii="Times New Roman" w:hAnsi="Times New Roman"/>
              </w:rPr>
            </w:pPr>
            <w:r w:rsidRPr="009B7333">
              <w:rPr>
                <w:rFonts w:ascii="Times New Roman" w:hAnsi="Times New Roman"/>
              </w:rPr>
              <w:t>€1.00</w:t>
            </w:r>
          </w:p>
        </w:tc>
        <w:tc>
          <w:tcPr>
            <w:tcW w:w="2034" w:type="dxa"/>
            <w:shd w:val="clear" w:color="auto" w:fill="auto"/>
          </w:tcPr>
          <w:p w14:paraId="405F8D4A" w14:textId="77777777" w:rsidR="00D92BE7" w:rsidRPr="009B7333" w:rsidRDefault="00D92BE7" w:rsidP="002A75B8">
            <w:pPr>
              <w:pStyle w:val="MFNumLev1"/>
              <w:numPr>
                <w:ilvl w:val="0"/>
                <w:numId w:val="0"/>
              </w:numPr>
              <w:ind w:left="538"/>
              <w:rPr>
                <w:rFonts w:ascii="Times New Roman" w:hAnsi="Times New Roman"/>
              </w:rPr>
            </w:pPr>
            <w:r w:rsidRPr="009B7333">
              <w:rPr>
                <w:rFonts w:ascii="Times New Roman" w:hAnsi="Times New Roman"/>
              </w:rPr>
              <w:t>€15.00</w:t>
            </w:r>
          </w:p>
        </w:tc>
      </w:tr>
      <w:tr w:rsidR="00D92BE7" w:rsidRPr="009B7333" w14:paraId="321B99D9" w14:textId="77777777" w:rsidTr="002A75B8">
        <w:tc>
          <w:tcPr>
            <w:tcW w:w="2779" w:type="dxa"/>
            <w:shd w:val="clear" w:color="auto" w:fill="auto"/>
          </w:tcPr>
          <w:p w14:paraId="4A402861" w14:textId="77777777" w:rsidR="00D92BE7" w:rsidRPr="009B7333" w:rsidRDefault="00D92BE7" w:rsidP="002A75B8">
            <w:pPr>
              <w:pStyle w:val="MFNumLev1"/>
              <w:numPr>
                <w:ilvl w:val="0"/>
                <w:numId w:val="0"/>
              </w:numPr>
              <w:jc w:val="left"/>
              <w:rPr>
                <w:rFonts w:ascii="Times New Roman" w:hAnsi="Times New Roman"/>
              </w:rPr>
            </w:pPr>
            <w:r w:rsidRPr="009B7333">
              <w:rPr>
                <w:rFonts w:ascii="Times New Roman" w:hAnsi="Times New Roman"/>
              </w:rPr>
              <w:t>Buy Foreign Cheque / Travellers Cheque</w:t>
            </w:r>
          </w:p>
        </w:tc>
        <w:tc>
          <w:tcPr>
            <w:tcW w:w="1289" w:type="dxa"/>
            <w:shd w:val="clear" w:color="auto" w:fill="auto"/>
          </w:tcPr>
          <w:p w14:paraId="1A59E1CA" w14:textId="77777777" w:rsidR="00D92BE7" w:rsidRPr="009B7333" w:rsidRDefault="00D92BE7" w:rsidP="002A75B8">
            <w:pPr>
              <w:pStyle w:val="MFNumLev1"/>
              <w:numPr>
                <w:ilvl w:val="0"/>
                <w:numId w:val="0"/>
              </w:numPr>
              <w:jc w:val="center"/>
              <w:rPr>
                <w:rFonts w:ascii="Times New Roman" w:hAnsi="Times New Roman"/>
              </w:rPr>
            </w:pPr>
            <w:r w:rsidRPr="009B7333">
              <w:rPr>
                <w:rFonts w:ascii="Times New Roman" w:hAnsi="Times New Roman"/>
              </w:rPr>
              <w:t>2%</w:t>
            </w:r>
          </w:p>
        </w:tc>
        <w:tc>
          <w:tcPr>
            <w:tcW w:w="2034" w:type="dxa"/>
            <w:shd w:val="clear" w:color="auto" w:fill="auto"/>
          </w:tcPr>
          <w:p w14:paraId="0537BFFA" w14:textId="77777777" w:rsidR="00D92BE7" w:rsidRPr="009B7333" w:rsidRDefault="00D92BE7" w:rsidP="002A75B8">
            <w:pPr>
              <w:pStyle w:val="MFNumLev1"/>
              <w:numPr>
                <w:ilvl w:val="0"/>
                <w:numId w:val="0"/>
              </w:numPr>
              <w:ind w:left="588"/>
              <w:rPr>
                <w:rFonts w:ascii="Times New Roman" w:hAnsi="Times New Roman"/>
              </w:rPr>
            </w:pPr>
            <w:r w:rsidRPr="009B7333">
              <w:rPr>
                <w:rFonts w:ascii="Times New Roman" w:hAnsi="Times New Roman"/>
              </w:rPr>
              <w:t>€1.50</w:t>
            </w:r>
          </w:p>
        </w:tc>
        <w:tc>
          <w:tcPr>
            <w:tcW w:w="2034" w:type="dxa"/>
            <w:shd w:val="clear" w:color="auto" w:fill="auto"/>
          </w:tcPr>
          <w:p w14:paraId="46CC9922" w14:textId="77777777" w:rsidR="00D92BE7" w:rsidRPr="009B7333" w:rsidRDefault="00D92BE7" w:rsidP="002A75B8">
            <w:pPr>
              <w:pStyle w:val="MFNumLev1"/>
              <w:numPr>
                <w:ilvl w:val="0"/>
                <w:numId w:val="0"/>
              </w:numPr>
              <w:ind w:left="538"/>
              <w:rPr>
                <w:rFonts w:ascii="Times New Roman" w:hAnsi="Times New Roman"/>
              </w:rPr>
            </w:pPr>
            <w:r w:rsidRPr="009B7333">
              <w:rPr>
                <w:rFonts w:ascii="Times New Roman" w:hAnsi="Times New Roman"/>
              </w:rPr>
              <w:t>€15.00</w:t>
            </w:r>
          </w:p>
        </w:tc>
      </w:tr>
    </w:tbl>
    <w:p w14:paraId="6DFEF27D" w14:textId="77777777" w:rsidR="00D92BE7" w:rsidRDefault="00D92BE7" w:rsidP="00D92BE7">
      <w:pPr>
        <w:pStyle w:val="MFNumLev1"/>
        <w:numPr>
          <w:ilvl w:val="0"/>
          <w:numId w:val="0"/>
        </w:numPr>
        <w:spacing w:after="0"/>
        <w:ind w:left="720" w:hanging="720"/>
        <w:rPr>
          <w:rFonts w:ascii="Times New Roman" w:hAnsi="Times New Roman"/>
        </w:rPr>
      </w:pPr>
    </w:p>
    <w:p w14:paraId="68A99547" w14:textId="77777777" w:rsidR="00D92BE7" w:rsidRPr="006603D2" w:rsidRDefault="00D92BE7" w:rsidP="00D92BE7">
      <w:pPr>
        <w:pStyle w:val="MFNumLev1"/>
        <w:numPr>
          <w:ilvl w:val="0"/>
          <w:numId w:val="0"/>
        </w:numPr>
        <w:ind w:left="426" w:hanging="426"/>
        <w:rPr>
          <w:rFonts w:ascii="Times New Roman" w:hAnsi="Times New Roman"/>
        </w:rPr>
      </w:pPr>
      <w:r>
        <w:rPr>
          <w:rFonts w:ascii="Times New Roman" w:hAnsi="Times New Roman"/>
        </w:rPr>
        <w:tab/>
        <w:t>Please note that the commission charged on a single transaction should not exceed the commission rates and amounts stated above.  However, the commission charged on a single transaction may be less than the commission rates and amounts stated above.</w:t>
      </w:r>
    </w:p>
    <w:p w14:paraId="4CD0A5F9" w14:textId="722B6B48" w:rsidR="00D92BE7" w:rsidRPr="006603D2" w:rsidRDefault="00D92BE7" w:rsidP="00D92BE7">
      <w:pPr>
        <w:pStyle w:val="MFNumLev1"/>
        <w:tabs>
          <w:tab w:val="clear" w:pos="720"/>
          <w:tab w:val="num" w:pos="426"/>
        </w:tabs>
        <w:ind w:left="426" w:hanging="426"/>
        <w:rPr>
          <w:rFonts w:ascii="Times New Roman" w:hAnsi="Times New Roman"/>
        </w:rPr>
      </w:pPr>
      <w:r w:rsidRPr="006603D2">
        <w:rPr>
          <w:rFonts w:ascii="Times New Roman" w:hAnsi="Times New Roman"/>
          <w:b/>
        </w:rPr>
        <w:t>Giving you information:</w:t>
      </w:r>
      <w:r w:rsidRPr="006603D2">
        <w:rPr>
          <w:rFonts w:ascii="Times New Roman" w:hAnsi="Times New Roman"/>
        </w:rPr>
        <w:t xml:space="preserve"> If we need to </w:t>
      </w:r>
      <w:r w:rsidR="003C37D6">
        <w:rPr>
          <w:rFonts w:ascii="Times New Roman" w:hAnsi="Times New Roman"/>
        </w:rPr>
        <w:t xml:space="preserve">communicate with you, </w:t>
      </w:r>
      <w:r w:rsidRPr="006603D2">
        <w:rPr>
          <w:rFonts w:ascii="Times New Roman" w:hAnsi="Times New Roman"/>
        </w:rPr>
        <w:t>give you information or notice of any matter</w:t>
      </w:r>
      <w:r>
        <w:rPr>
          <w:rFonts w:ascii="Times New Roman" w:hAnsi="Times New Roman"/>
        </w:rPr>
        <w:t xml:space="preserve">s relating to this </w:t>
      </w:r>
      <w:r w:rsidR="003C37D6">
        <w:rPr>
          <w:rFonts w:ascii="Times New Roman" w:hAnsi="Times New Roman"/>
        </w:rPr>
        <w:t>Framework Contract</w:t>
      </w:r>
      <w:r w:rsidRPr="006603D2">
        <w:rPr>
          <w:rFonts w:ascii="Times New Roman" w:hAnsi="Times New Roman"/>
        </w:rPr>
        <w:t xml:space="preserve">, we will do so </w:t>
      </w:r>
      <w:r w:rsidR="00156033">
        <w:rPr>
          <w:rFonts w:ascii="Times New Roman" w:hAnsi="Times New Roman"/>
        </w:rPr>
        <w:t xml:space="preserve">in our newsletter, by email, Facebook or on our website </w:t>
      </w:r>
      <w:r w:rsidRPr="006603D2">
        <w:rPr>
          <w:rFonts w:ascii="Times New Roman" w:hAnsi="Times New Roman"/>
        </w:rPr>
        <w:t xml:space="preserve">unless we state otherwise </w:t>
      </w:r>
      <w:r>
        <w:rPr>
          <w:rFonts w:ascii="Times New Roman" w:hAnsi="Times New Roman"/>
        </w:rPr>
        <w:t>here</w:t>
      </w:r>
      <w:r w:rsidRPr="006603D2">
        <w:rPr>
          <w:rFonts w:ascii="Times New Roman" w:hAnsi="Times New Roman"/>
        </w:rPr>
        <w:t xml:space="preserve">in. Such information or notice will be given to you promptly upon the requirement to do so arising.  </w:t>
      </w:r>
      <w:r w:rsidR="003C37D6">
        <w:rPr>
          <w:rFonts w:ascii="Times New Roman" w:hAnsi="Times New Roman"/>
        </w:rPr>
        <w:t>You may request that we provide or make available to you</w:t>
      </w:r>
      <w:r w:rsidR="00B25913">
        <w:rPr>
          <w:rFonts w:ascii="Times New Roman" w:hAnsi="Times New Roman"/>
        </w:rPr>
        <w:t>,</w:t>
      </w:r>
      <w:r w:rsidR="003C37D6">
        <w:rPr>
          <w:rFonts w:ascii="Times New Roman" w:hAnsi="Times New Roman"/>
        </w:rPr>
        <w:t xml:space="preserve"> certain information (prescribed by law) relating to individual payment transactions executed on your account at least once a month and free of charge, in a manner that allows you to store and reproduce the information unchanged.</w:t>
      </w:r>
    </w:p>
    <w:p w14:paraId="7B7C31D9" w14:textId="052C3605" w:rsidR="00D92BE7" w:rsidRPr="006603D2" w:rsidRDefault="00D92BE7" w:rsidP="00D92BE7">
      <w:pPr>
        <w:pStyle w:val="MFNumLev1"/>
        <w:tabs>
          <w:tab w:val="clear" w:pos="720"/>
          <w:tab w:val="num" w:pos="426"/>
        </w:tabs>
        <w:ind w:left="426" w:hanging="426"/>
        <w:rPr>
          <w:rFonts w:ascii="Times New Roman" w:hAnsi="Times New Roman"/>
        </w:rPr>
      </w:pPr>
      <w:r>
        <w:rPr>
          <w:rFonts w:ascii="Times New Roman" w:hAnsi="Times New Roman"/>
          <w:b/>
        </w:rPr>
        <w:t xml:space="preserve">Copy </w:t>
      </w:r>
      <w:r w:rsidR="003C37D6">
        <w:rPr>
          <w:rFonts w:ascii="Times New Roman" w:hAnsi="Times New Roman"/>
          <w:b/>
        </w:rPr>
        <w:t>Framework Contract</w:t>
      </w:r>
      <w:r w:rsidR="00EB74F6">
        <w:rPr>
          <w:rFonts w:ascii="Times New Roman" w:hAnsi="Times New Roman"/>
          <w:b/>
        </w:rPr>
        <w:t xml:space="preserve"> (Regulation 76 Information)</w:t>
      </w:r>
      <w:r w:rsidRPr="006603D2">
        <w:rPr>
          <w:rFonts w:ascii="Times New Roman" w:hAnsi="Times New Roman"/>
          <w:b/>
        </w:rPr>
        <w:t xml:space="preserve">: </w:t>
      </w:r>
      <w:r w:rsidRPr="006603D2">
        <w:rPr>
          <w:rFonts w:ascii="Times New Roman" w:hAnsi="Times New Roman"/>
        </w:rPr>
        <w:t xml:space="preserve">For as long as you hold this account with us, you have the right to receive, at any time and on request by you, a </w:t>
      </w:r>
      <w:r>
        <w:rPr>
          <w:rFonts w:ascii="Times New Roman" w:hAnsi="Times New Roman"/>
        </w:rPr>
        <w:t xml:space="preserve">copy of this </w:t>
      </w:r>
      <w:r w:rsidR="003C37D6">
        <w:rPr>
          <w:rFonts w:ascii="Times New Roman" w:hAnsi="Times New Roman"/>
        </w:rPr>
        <w:t>Framework Contract</w:t>
      </w:r>
      <w:r w:rsidRPr="006603D2">
        <w:rPr>
          <w:rFonts w:ascii="Times New Roman" w:hAnsi="Times New Roman"/>
        </w:rPr>
        <w:t xml:space="preserve"> on paper or, if possible, by secure email.</w:t>
      </w:r>
    </w:p>
    <w:p w14:paraId="61FF39B3" w14:textId="77777777" w:rsidR="0091145F" w:rsidRDefault="00D92BE7" w:rsidP="0091145F">
      <w:pPr>
        <w:pStyle w:val="MFNumLev1"/>
        <w:tabs>
          <w:tab w:val="clear" w:pos="720"/>
          <w:tab w:val="num" w:pos="426"/>
        </w:tabs>
        <w:ind w:left="426" w:hanging="426"/>
        <w:rPr>
          <w:rFonts w:ascii="Times New Roman" w:hAnsi="Times New Roman"/>
        </w:rPr>
      </w:pPr>
      <w:r w:rsidRPr="006603D2">
        <w:rPr>
          <w:rFonts w:ascii="Times New Roman" w:hAnsi="Times New Roman"/>
          <w:b/>
        </w:rPr>
        <w:t>Unauthorised transactions:</w:t>
      </w:r>
      <w:r w:rsidRPr="006603D2">
        <w:rPr>
          <w:rFonts w:ascii="Times New Roman" w:hAnsi="Times New Roman"/>
        </w:rPr>
        <w:t xml:space="preserve"> If you become aware of a transaction on your account that is unauthorised or incorrectly executed, you must tell us without undue delay and</w:t>
      </w:r>
      <w:r>
        <w:rPr>
          <w:rFonts w:ascii="Times New Roman" w:hAnsi="Times New Roman"/>
        </w:rPr>
        <w:t xml:space="preserve">, in any event, </w:t>
      </w:r>
      <w:r w:rsidRPr="006603D2">
        <w:rPr>
          <w:rFonts w:ascii="Times New Roman" w:hAnsi="Times New Roman"/>
        </w:rPr>
        <w:t xml:space="preserve">within thirteen months of </w:t>
      </w:r>
      <w:r w:rsidR="003C37D6">
        <w:rPr>
          <w:rFonts w:ascii="Times New Roman" w:hAnsi="Times New Roman"/>
        </w:rPr>
        <w:t>such a</w:t>
      </w:r>
      <w:r w:rsidR="003C37D6" w:rsidRPr="006603D2">
        <w:rPr>
          <w:rFonts w:ascii="Times New Roman" w:hAnsi="Times New Roman"/>
        </w:rPr>
        <w:t xml:space="preserve"> </w:t>
      </w:r>
      <w:r w:rsidRPr="006603D2">
        <w:rPr>
          <w:rFonts w:ascii="Times New Roman" w:hAnsi="Times New Roman"/>
        </w:rPr>
        <w:t>transaction being debited from your account</w:t>
      </w:r>
      <w:r>
        <w:rPr>
          <w:rFonts w:ascii="Times New Roman" w:hAnsi="Times New Roman"/>
        </w:rPr>
        <w:t xml:space="preserve">.  You </w:t>
      </w:r>
      <w:r w:rsidRPr="006603D2">
        <w:rPr>
          <w:rFonts w:ascii="Times New Roman" w:hAnsi="Times New Roman"/>
        </w:rPr>
        <w:t xml:space="preserve">will be entitled to rectification from us if that transaction was unauthorised or incorrectly executed.  If the transaction was unauthorised, we will refund the amount of it to you and, if necessary, restore your account to the state that it would have been in if the unauthorised transaction had not taken place </w:t>
      </w:r>
      <w:r w:rsidRPr="006603D2">
        <w:rPr>
          <w:rFonts w:ascii="Times New Roman" w:hAnsi="Times New Roman"/>
          <w:b/>
        </w:rPr>
        <w:t>PROVIDED THAT</w:t>
      </w:r>
      <w:r>
        <w:rPr>
          <w:rFonts w:ascii="Times New Roman" w:hAnsi="Times New Roman"/>
        </w:rPr>
        <w:t xml:space="preserve"> </w:t>
      </w:r>
    </w:p>
    <w:p w14:paraId="06647576" w14:textId="7E64D89D" w:rsidR="00FC359F" w:rsidRPr="001048F3" w:rsidRDefault="0091145F" w:rsidP="0091145F">
      <w:pPr>
        <w:pStyle w:val="MFNumLev1"/>
        <w:numPr>
          <w:ilvl w:val="0"/>
          <w:numId w:val="0"/>
        </w:numPr>
        <w:ind w:left="426"/>
        <w:rPr>
          <w:rFonts w:ascii="Times New Roman" w:hAnsi="Times New Roman"/>
        </w:rPr>
      </w:pPr>
      <w:r>
        <w:rPr>
          <w:rFonts w:ascii="Times New Roman" w:hAnsi="Times New Roman"/>
        </w:rPr>
        <w:tab/>
      </w:r>
      <w:r w:rsidRPr="001048F3">
        <w:rPr>
          <w:rFonts w:ascii="Times New Roman" w:hAnsi="Times New Roman"/>
        </w:rPr>
        <w:t xml:space="preserve">a) you will bear the loss of an unauthorised transaction on your account, if the unauthorised transaction resulted from </w:t>
      </w:r>
      <w:r w:rsidR="00723313">
        <w:rPr>
          <w:rFonts w:ascii="Times New Roman" w:hAnsi="Times New Roman"/>
        </w:rPr>
        <w:tab/>
      </w:r>
      <w:r w:rsidRPr="001048F3">
        <w:rPr>
          <w:rFonts w:ascii="Times New Roman" w:hAnsi="Times New Roman"/>
        </w:rPr>
        <w:t>the use of a lost, stolen or misappropriated</w:t>
      </w:r>
      <w:r w:rsidR="00723313">
        <w:rPr>
          <w:rFonts w:ascii="Times New Roman" w:hAnsi="Times New Roman"/>
        </w:rPr>
        <w:t xml:space="preserve"> </w:t>
      </w:r>
      <w:r w:rsidRPr="001048F3">
        <w:rPr>
          <w:rFonts w:ascii="Times New Roman" w:hAnsi="Times New Roman"/>
        </w:rPr>
        <w:t xml:space="preserve">payment instrument unless (i) the loss, theft or misappropriation was not </w:t>
      </w:r>
      <w:r w:rsidR="00723313">
        <w:rPr>
          <w:rFonts w:ascii="Times New Roman" w:hAnsi="Times New Roman"/>
        </w:rPr>
        <w:tab/>
      </w:r>
      <w:r w:rsidRPr="001048F3">
        <w:rPr>
          <w:rFonts w:ascii="Times New Roman" w:hAnsi="Times New Roman"/>
        </w:rPr>
        <w:t xml:space="preserve">detectable to you prior to the payment and you have not acted fraudulently, or (ii) the loss was caused by actions or </w:t>
      </w:r>
      <w:r w:rsidR="00723313">
        <w:rPr>
          <w:rFonts w:ascii="Times New Roman" w:hAnsi="Times New Roman"/>
        </w:rPr>
        <w:tab/>
      </w:r>
      <w:r w:rsidRPr="001048F3">
        <w:rPr>
          <w:rFonts w:ascii="Times New Roman" w:hAnsi="Times New Roman"/>
        </w:rPr>
        <w:t>lack of action by us or any of our employees, agents or third parties acting on our behalf</w:t>
      </w:r>
      <w:r w:rsidR="00FC359F" w:rsidRPr="001048F3">
        <w:rPr>
          <w:rFonts w:ascii="Times New Roman" w:hAnsi="Times New Roman"/>
        </w:rPr>
        <w:t xml:space="preserve">. </w:t>
      </w:r>
    </w:p>
    <w:p w14:paraId="0CB18828" w14:textId="208B8BB6" w:rsidR="00E919DC" w:rsidRPr="001048F3" w:rsidRDefault="00FC359F" w:rsidP="0091145F">
      <w:pPr>
        <w:pStyle w:val="MFNumLev1"/>
        <w:numPr>
          <w:ilvl w:val="0"/>
          <w:numId w:val="0"/>
        </w:numPr>
        <w:ind w:left="426"/>
        <w:rPr>
          <w:rFonts w:ascii="Times New Roman" w:hAnsi="Times New Roman"/>
        </w:rPr>
      </w:pPr>
      <w:r w:rsidRPr="001048F3">
        <w:rPr>
          <w:rFonts w:ascii="Times New Roman" w:hAnsi="Times New Roman"/>
        </w:rPr>
        <w:tab/>
        <w:t xml:space="preserve">b) you will bear all losses relating to an unauthorised transaction on your account if you </w:t>
      </w:r>
      <w:r w:rsidRPr="001048F3">
        <w:rPr>
          <w:rFonts w:ascii="Times New Roman" w:hAnsi="Times New Roman"/>
        </w:rPr>
        <w:tab/>
        <w:t xml:space="preserve">incurred those losses by </w:t>
      </w:r>
      <w:r w:rsidR="00723313">
        <w:rPr>
          <w:rFonts w:ascii="Times New Roman" w:hAnsi="Times New Roman"/>
        </w:rPr>
        <w:tab/>
      </w:r>
      <w:r w:rsidRPr="001048F3">
        <w:rPr>
          <w:rFonts w:ascii="Times New Roman" w:hAnsi="Times New Roman"/>
        </w:rPr>
        <w:t xml:space="preserve">acting fraudulently or by failing, intentionally or with gross negligence to keep the payment instrument and </w:t>
      </w:r>
      <w:r w:rsidR="00723313">
        <w:rPr>
          <w:rFonts w:ascii="Times New Roman" w:hAnsi="Times New Roman"/>
        </w:rPr>
        <w:tab/>
      </w:r>
      <w:r w:rsidRPr="001048F3">
        <w:rPr>
          <w:rFonts w:ascii="Times New Roman" w:hAnsi="Times New Roman"/>
        </w:rPr>
        <w:t xml:space="preserve">personalised security credentials safe, to use the payment instrument in accordance with any terms that we tell you </w:t>
      </w:r>
      <w:r w:rsidR="00723313">
        <w:rPr>
          <w:rFonts w:ascii="Times New Roman" w:hAnsi="Times New Roman"/>
        </w:rPr>
        <w:lastRenderedPageBreak/>
        <w:tab/>
      </w:r>
      <w:r w:rsidRPr="001048F3">
        <w:rPr>
          <w:rFonts w:ascii="Times New Roman" w:hAnsi="Times New Roman"/>
        </w:rPr>
        <w:t xml:space="preserve">are applicable to it, and to notify us without undue delay of it being lost, stolen, misappropriated or used in </w:t>
      </w:r>
      <w:r w:rsidRPr="001048F3">
        <w:rPr>
          <w:rFonts w:ascii="Times New Roman" w:hAnsi="Times New Roman"/>
        </w:rPr>
        <w:tab/>
        <w:t xml:space="preserve">an </w:t>
      </w:r>
      <w:r w:rsidR="00723313">
        <w:rPr>
          <w:rFonts w:ascii="Times New Roman" w:hAnsi="Times New Roman"/>
        </w:rPr>
        <w:tab/>
      </w:r>
      <w:r w:rsidRPr="001048F3">
        <w:rPr>
          <w:rFonts w:ascii="Times New Roman" w:hAnsi="Times New Roman"/>
        </w:rPr>
        <w:t>unauthorised manner;</w:t>
      </w:r>
      <w:r w:rsidR="00E919DC" w:rsidRPr="001048F3">
        <w:rPr>
          <w:rFonts w:ascii="Times New Roman" w:hAnsi="Times New Roman"/>
        </w:rPr>
        <w:t xml:space="preserve"> </w:t>
      </w:r>
    </w:p>
    <w:p w14:paraId="55FAD61C" w14:textId="61266948" w:rsidR="001048F3" w:rsidRPr="001048F3" w:rsidRDefault="00E919DC" w:rsidP="0091145F">
      <w:pPr>
        <w:pStyle w:val="MFNumLev1"/>
        <w:numPr>
          <w:ilvl w:val="0"/>
          <w:numId w:val="0"/>
        </w:numPr>
        <w:ind w:left="426"/>
        <w:rPr>
          <w:rFonts w:ascii="Times New Roman" w:hAnsi="Times New Roman"/>
        </w:rPr>
      </w:pPr>
      <w:r w:rsidRPr="001048F3">
        <w:rPr>
          <w:rFonts w:ascii="Times New Roman" w:hAnsi="Times New Roman"/>
        </w:rPr>
        <w:tab/>
        <w:t xml:space="preserve">c) so long as you have not acted fraudulently you will not bear any financial consequences resulting from the use of </w:t>
      </w:r>
      <w:r w:rsidR="00723313">
        <w:rPr>
          <w:rFonts w:ascii="Times New Roman" w:hAnsi="Times New Roman"/>
        </w:rPr>
        <w:tab/>
      </w:r>
      <w:r w:rsidRPr="001048F3">
        <w:rPr>
          <w:rFonts w:ascii="Times New Roman" w:hAnsi="Times New Roman"/>
        </w:rPr>
        <w:t xml:space="preserve">a lost, stolen or misappropriated payment instrument once you have notified us in accordance with this Framework </w:t>
      </w:r>
      <w:r w:rsidR="00723313">
        <w:rPr>
          <w:rFonts w:ascii="Times New Roman" w:hAnsi="Times New Roman"/>
        </w:rPr>
        <w:tab/>
      </w:r>
      <w:r w:rsidRPr="001048F3">
        <w:rPr>
          <w:rFonts w:ascii="Times New Roman" w:hAnsi="Times New Roman"/>
        </w:rPr>
        <w:t>Contract that it has been lost, stolen or misappropriated</w:t>
      </w:r>
      <w:r w:rsidR="001048F3" w:rsidRPr="001048F3">
        <w:rPr>
          <w:rFonts w:ascii="Times New Roman" w:hAnsi="Times New Roman"/>
        </w:rPr>
        <w:t xml:space="preserve">. </w:t>
      </w:r>
    </w:p>
    <w:p w14:paraId="52AC15A2" w14:textId="77777777" w:rsidR="001048F3" w:rsidRPr="001048F3" w:rsidRDefault="001048F3" w:rsidP="0091145F">
      <w:pPr>
        <w:pStyle w:val="MFNumLev1"/>
        <w:numPr>
          <w:ilvl w:val="0"/>
          <w:numId w:val="0"/>
        </w:numPr>
        <w:ind w:left="426"/>
        <w:rPr>
          <w:rFonts w:ascii="Times New Roman" w:hAnsi="Times New Roman"/>
        </w:rPr>
      </w:pPr>
    </w:p>
    <w:p w14:paraId="2DA3B940" w14:textId="1F693117" w:rsidR="001048F3" w:rsidRPr="001048F3" w:rsidRDefault="001048F3" w:rsidP="0091145F">
      <w:pPr>
        <w:pStyle w:val="MFNumLev1"/>
        <w:numPr>
          <w:ilvl w:val="0"/>
          <w:numId w:val="0"/>
        </w:numPr>
        <w:ind w:left="426"/>
        <w:rPr>
          <w:rFonts w:ascii="Times New Roman" w:hAnsi="Times New Roman"/>
        </w:rPr>
      </w:pPr>
      <w:r w:rsidRPr="001048F3">
        <w:rPr>
          <w:rFonts w:ascii="Times New Roman" w:hAnsi="Times New Roman"/>
        </w:rPr>
        <w:tab/>
        <w:t xml:space="preserve">d) if we have not, in accordance with applicable legal or regulatory standards applicable to us, required strong </w:t>
      </w:r>
      <w:r w:rsidR="00723313">
        <w:rPr>
          <w:rFonts w:ascii="Times New Roman" w:hAnsi="Times New Roman"/>
        </w:rPr>
        <w:tab/>
      </w:r>
      <w:r w:rsidRPr="001048F3">
        <w:rPr>
          <w:rFonts w:ascii="Times New Roman" w:hAnsi="Times New Roman"/>
        </w:rPr>
        <w:t xml:space="preserve">customer authentication for any transaction to which you are party as the payer, you will not bear any financial losses </w:t>
      </w:r>
      <w:r w:rsidR="00723313">
        <w:rPr>
          <w:rFonts w:ascii="Times New Roman" w:hAnsi="Times New Roman"/>
        </w:rPr>
        <w:tab/>
      </w:r>
      <w:r w:rsidRPr="001048F3">
        <w:rPr>
          <w:rFonts w:ascii="Times New Roman" w:hAnsi="Times New Roman"/>
        </w:rPr>
        <w:t>relating to any such transaction which is unauthorised unless you have acted fraudulently</w:t>
      </w:r>
    </w:p>
    <w:p w14:paraId="66313EDA" w14:textId="77777777" w:rsidR="005431DB" w:rsidRPr="001048F3" w:rsidRDefault="005431DB" w:rsidP="005431DB">
      <w:pPr>
        <w:pStyle w:val="MFNumLev1"/>
        <w:numPr>
          <w:ilvl w:val="0"/>
          <w:numId w:val="0"/>
        </w:numPr>
        <w:ind w:left="426"/>
        <w:rPr>
          <w:rFonts w:ascii="Times New Roman" w:hAnsi="Times New Roman"/>
        </w:rPr>
      </w:pPr>
    </w:p>
    <w:p w14:paraId="6CEB98B5" w14:textId="77777777" w:rsidR="00D92BE7" w:rsidRPr="006603D2" w:rsidRDefault="00D92BE7" w:rsidP="00D92BE7">
      <w:pPr>
        <w:pStyle w:val="MFNumLev1"/>
        <w:tabs>
          <w:tab w:val="clear" w:pos="720"/>
          <w:tab w:val="num" w:pos="426"/>
        </w:tabs>
        <w:ind w:left="426" w:hanging="426"/>
        <w:rPr>
          <w:rFonts w:ascii="Times New Roman" w:hAnsi="Times New Roman"/>
        </w:rPr>
      </w:pPr>
      <w:r w:rsidRPr="006603D2">
        <w:rPr>
          <w:rFonts w:ascii="Times New Roman" w:hAnsi="Times New Roman"/>
          <w:b/>
        </w:rPr>
        <w:t>Refunds of direct debits:</w:t>
      </w:r>
      <w:r w:rsidRPr="006603D2">
        <w:rPr>
          <w:rFonts w:ascii="Times New Roman" w:hAnsi="Times New Roman"/>
        </w:rPr>
        <w:t xml:space="preserve"> If a direct debit is taken from your account but:</w:t>
      </w:r>
    </w:p>
    <w:p w14:paraId="254E50FD" w14:textId="77777777" w:rsidR="00D92BE7" w:rsidRPr="006603D2" w:rsidRDefault="00D92BE7" w:rsidP="00D92BE7">
      <w:pPr>
        <w:pStyle w:val="MFNumLev3"/>
        <w:spacing w:after="0"/>
        <w:rPr>
          <w:rFonts w:ascii="Times New Roman" w:hAnsi="Times New Roman"/>
        </w:rPr>
      </w:pPr>
      <w:r w:rsidRPr="006603D2">
        <w:rPr>
          <w:rFonts w:ascii="Times New Roman" w:hAnsi="Times New Roman"/>
        </w:rPr>
        <w:t>your direct debit authorisation did not specify the exact amount of the payment; and</w:t>
      </w:r>
    </w:p>
    <w:p w14:paraId="4885CFDA" w14:textId="77777777" w:rsidR="00D92BE7" w:rsidRPr="006603D2" w:rsidRDefault="00D92BE7" w:rsidP="00D92BE7">
      <w:pPr>
        <w:pStyle w:val="MFNumLev3"/>
        <w:spacing w:after="0"/>
        <w:rPr>
          <w:rFonts w:ascii="Times New Roman" w:hAnsi="Times New Roman"/>
        </w:rPr>
      </w:pPr>
      <w:r w:rsidRPr="006603D2">
        <w:rPr>
          <w:rFonts w:ascii="Times New Roman" w:hAnsi="Times New Roman"/>
        </w:rPr>
        <w:t>the amount of the payment exceeded the amount you could reasonably have expected taking into account your previous spend</w:t>
      </w:r>
      <w:r>
        <w:rPr>
          <w:rFonts w:ascii="Times New Roman" w:hAnsi="Times New Roman"/>
        </w:rPr>
        <w:t xml:space="preserve">ing patterns, this </w:t>
      </w:r>
      <w:r w:rsidR="003C37D6">
        <w:rPr>
          <w:rFonts w:ascii="Times New Roman" w:hAnsi="Times New Roman"/>
        </w:rPr>
        <w:t>Framework Contract</w:t>
      </w:r>
      <w:r w:rsidRPr="006603D2">
        <w:rPr>
          <w:rFonts w:ascii="Times New Roman" w:hAnsi="Times New Roman"/>
        </w:rPr>
        <w:t xml:space="preserve"> and other relevant circumstances; and</w:t>
      </w:r>
    </w:p>
    <w:p w14:paraId="5083C525" w14:textId="77777777" w:rsidR="00D92BE7" w:rsidRPr="006603D2" w:rsidRDefault="00D92BE7" w:rsidP="00D92BE7">
      <w:pPr>
        <w:pStyle w:val="MFNumLev3"/>
        <w:spacing w:after="0"/>
        <w:rPr>
          <w:rFonts w:ascii="Times New Roman" w:hAnsi="Times New Roman"/>
        </w:rPr>
      </w:pPr>
      <w:r w:rsidRPr="006603D2">
        <w:rPr>
          <w:rFonts w:ascii="Times New Roman" w:hAnsi="Times New Roman"/>
        </w:rPr>
        <w:t>you give us such factual information as we may require; and</w:t>
      </w:r>
    </w:p>
    <w:p w14:paraId="6A2F0C4F" w14:textId="77777777" w:rsidR="00D92BE7" w:rsidRDefault="00D92BE7" w:rsidP="00D92BE7">
      <w:pPr>
        <w:pStyle w:val="MFNumLev3"/>
        <w:spacing w:after="0"/>
        <w:rPr>
          <w:rFonts w:ascii="Times New Roman" w:hAnsi="Times New Roman"/>
        </w:rPr>
      </w:pPr>
      <w:r w:rsidRPr="007D6ECE">
        <w:rPr>
          <w:rFonts w:ascii="Times New Roman" w:hAnsi="Times New Roman"/>
        </w:rPr>
        <w:t xml:space="preserve">you did not give us consent in advance to the direct debit being taken from your account; and </w:t>
      </w:r>
    </w:p>
    <w:p w14:paraId="29F813CF" w14:textId="4DCAE0BC" w:rsidR="00D92BE7" w:rsidRPr="007D6ECE" w:rsidRDefault="00D92BE7" w:rsidP="00D92BE7">
      <w:pPr>
        <w:pStyle w:val="MFNumLev3"/>
        <w:spacing w:after="0"/>
        <w:rPr>
          <w:rFonts w:ascii="Times New Roman" w:hAnsi="Times New Roman"/>
        </w:rPr>
      </w:pPr>
      <w:r w:rsidRPr="007D6ECE">
        <w:rPr>
          <w:rFonts w:ascii="Times New Roman" w:hAnsi="Times New Roman"/>
        </w:rPr>
        <w:t xml:space="preserve">neither we nor the beneficiary of the direct debit made information available to you about the transaction at least four weeks before the debit date then you may request a refund from us of that direct debit for an </w:t>
      </w:r>
      <w:r w:rsidR="002E0E35" w:rsidRPr="007D6ECE">
        <w:rPr>
          <w:rFonts w:ascii="Times New Roman" w:hAnsi="Times New Roman"/>
        </w:rPr>
        <w:t>eight-week</w:t>
      </w:r>
      <w:r w:rsidRPr="007D6ECE">
        <w:rPr>
          <w:rFonts w:ascii="Times New Roman" w:hAnsi="Times New Roman"/>
        </w:rPr>
        <w:t xml:space="preserve"> period following the debit date.  We will then have ten Business Days to refund you, or give you reasons for our refusal to refund you</w:t>
      </w:r>
      <w:r w:rsidR="003C37D6">
        <w:rPr>
          <w:rFonts w:ascii="Times New Roman" w:hAnsi="Times New Roman"/>
        </w:rPr>
        <w:t xml:space="preserve"> and </w:t>
      </w:r>
      <w:r w:rsidR="00181B28">
        <w:rPr>
          <w:rFonts w:ascii="Times New Roman" w:hAnsi="Times New Roman"/>
        </w:rPr>
        <w:t xml:space="preserve">inform you of </w:t>
      </w:r>
      <w:r w:rsidR="003C37D6">
        <w:rPr>
          <w:rFonts w:ascii="Times New Roman" w:hAnsi="Times New Roman"/>
        </w:rPr>
        <w:t xml:space="preserve">your right to refer the matter to the Financial Services </w:t>
      </w:r>
      <w:r w:rsidR="003C37D6" w:rsidRPr="00156033">
        <w:rPr>
          <w:rFonts w:ascii="Times New Roman" w:hAnsi="Times New Roman"/>
        </w:rPr>
        <w:t>Ombudsman</w:t>
      </w:r>
      <w:r w:rsidRPr="00156033">
        <w:rPr>
          <w:rFonts w:ascii="Times New Roman" w:hAnsi="Times New Roman"/>
        </w:rPr>
        <w:t xml:space="preserve">. </w:t>
      </w:r>
      <w:r w:rsidR="00181B28" w:rsidRPr="00156033">
        <w:rPr>
          <w:rFonts w:ascii="Times New Roman" w:hAnsi="Times New Roman"/>
        </w:rPr>
        <w:t>See clause 17 below for further details.</w:t>
      </w:r>
    </w:p>
    <w:p w14:paraId="2D1CAF43" w14:textId="77777777" w:rsidR="00D92BE7" w:rsidRPr="007D6ECE" w:rsidRDefault="00D92BE7" w:rsidP="00D92BE7">
      <w:pPr>
        <w:pStyle w:val="MFNumLev3"/>
        <w:numPr>
          <w:ilvl w:val="0"/>
          <w:numId w:val="0"/>
        </w:numPr>
        <w:spacing w:after="0"/>
        <w:ind w:left="720"/>
        <w:rPr>
          <w:rFonts w:ascii="Times New Roman" w:hAnsi="Times New Roman"/>
        </w:rPr>
      </w:pPr>
    </w:p>
    <w:p w14:paraId="407C669F" w14:textId="77777777" w:rsidR="00D92BE7" w:rsidRPr="006603D2" w:rsidRDefault="00D92BE7" w:rsidP="00D92BE7">
      <w:pPr>
        <w:pStyle w:val="MFNumLev1"/>
        <w:tabs>
          <w:tab w:val="clear" w:pos="720"/>
          <w:tab w:val="num" w:pos="426"/>
        </w:tabs>
        <w:ind w:left="426" w:hanging="426"/>
        <w:rPr>
          <w:rFonts w:ascii="Times New Roman" w:hAnsi="Times New Roman"/>
        </w:rPr>
      </w:pPr>
      <w:r w:rsidRPr="006603D2">
        <w:rPr>
          <w:rFonts w:ascii="Times New Roman" w:hAnsi="Times New Roman"/>
          <w:b/>
        </w:rPr>
        <w:t>Unique identifie</w:t>
      </w:r>
      <w:r>
        <w:rPr>
          <w:rFonts w:ascii="Times New Roman" w:hAnsi="Times New Roman"/>
          <w:b/>
        </w:rPr>
        <w:t>r</w:t>
      </w:r>
      <w:r w:rsidRPr="006603D2">
        <w:rPr>
          <w:rFonts w:ascii="Times New Roman" w:hAnsi="Times New Roman"/>
          <w:b/>
        </w:rPr>
        <w:t xml:space="preserve">: </w:t>
      </w:r>
      <w:r w:rsidRPr="006603D2">
        <w:rPr>
          <w:rFonts w:ascii="Times New Roman" w:hAnsi="Times New Roman"/>
        </w:rPr>
        <w:t xml:space="preserve">If you give us an order to make a payment from your account and we execute it in accordance with the correct unique identifier, we will be taken to have executed it correctly as regards the beneficiary of </w:t>
      </w:r>
      <w:r>
        <w:rPr>
          <w:rFonts w:ascii="Times New Roman" w:hAnsi="Times New Roman"/>
        </w:rPr>
        <w:t xml:space="preserve">that </w:t>
      </w:r>
      <w:r w:rsidRPr="006603D2">
        <w:rPr>
          <w:rFonts w:ascii="Times New Roman" w:hAnsi="Times New Roman"/>
        </w:rPr>
        <w:t>order.  If you give us an incorrect unique identifier, we will not be liable for the non-execution, or defective execution, of the order.  We will, however, make reasonable efforts to recover the funds involved.</w:t>
      </w:r>
    </w:p>
    <w:p w14:paraId="7F79ADF6" w14:textId="122F11B6" w:rsidR="00D92BE7" w:rsidRPr="006603D2" w:rsidRDefault="00D92BE7" w:rsidP="00D92BE7">
      <w:pPr>
        <w:pStyle w:val="MFNumLev1"/>
        <w:tabs>
          <w:tab w:val="clear" w:pos="720"/>
          <w:tab w:val="num" w:pos="426"/>
        </w:tabs>
        <w:ind w:left="426" w:hanging="426"/>
        <w:rPr>
          <w:rFonts w:ascii="Times New Roman" w:hAnsi="Times New Roman"/>
        </w:rPr>
      </w:pPr>
      <w:r w:rsidRPr="006603D2">
        <w:rPr>
          <w:rFonts w:ascii="Times New Roman" w:hAnsi="Times New Roman"/>
          <w:b/>
        </w:rPr>
        <w:t xml:space="preserve">Our liability if you make a payment out of your account: </w:t>
      </w:r>
      <w:r w:rsidRPr="006603D2">
        <w:rPr>
          <w:rFonts w:ascii="Times New Roman" w:hAnsi="Times New Roman"/>
        </w:rPr>
        <w:t xml:space="preserve">If you give us an order to make a payment from your account, we are liable to you for its correct execution unless we can prove to you (and if </w:t>
      </w:r>
      <w:r w:rsidR="002E0E35" w:rsidRPr="006603D2">
        <w:rPr>
          <w:rFonts w:ascii="Times New Roman" w:hAnsi="Times New Roman"/>
        </w:rPr>
        <w:t>necessary,</w:t>
      </w:r>
      <w:r w:rsidRPr="006603D2">
        <w:rPr>
          <w:rFonts w:ascii="Times New Roman" w:hAnsi="Times New Roman"/>
        </w:rPr>
        <w:t xml:space="preserve"> to the beneficiary’s </w:t>
      </w:r>
      <w:r>
        <w:rPr>
          <w:rFonts w:ascii="Times New Roman" w:hAnsi="Times New Roman"/>
        </w:rPr>
        <w:t>PSP</w:t>
      </w:r>
      <w:r w:rsidRPr="006603D2">
        <w:rPr>
          <w:rFonts w:ascii="Times New Roman" w:hAnsi="Times New Roman"/>
        </w:rPr>
        <w:t xml:space="preserve">) that the beneficiary’s </w:t>
      </w:r>
      <w:r>
        <w:rPr>
          <w:rFonts w:ascii="Times New Roman" w:hAnsi="Times New Roman"/>
        </w:rPr>
        <w:t xml:space="preserve">PSP </w:t>
      </w:r>
      <w:r w:rsidRPr="006603D2">
        <w:rPr>
          <w:rFonts w:ascii="Times New Roman" w:hAnsi="Times New Roman"/>
        </w:rPr>
        <w:t>received the payment.  If we are so liable to you for a defective or incorrectly executed order, we will refund the amount of it to you and, if applicable, restore your account to the state that it would have been in if the defective or incorrect transaction had not taken place.  Irrespective of whether we are liable to you or not in these circumstances, we will try to trace the transaction and notify you of the outcome.</w:t>
      </w:r>
      <w:r w:rsidR="003C37D6">
        <w:rPr>
          <w:rFonts w:ascii="Times New Roman" w:hAnsi="Times New Roman"/>
        </w:rPr>
        <w:t xml:space="preserve">  If we refuse to execute a payment </w:t>
      </w:r>
      <w:r w:rsidR="002E0E35">
        <w:rPr>
          <w:rFonts w:ascii="Times New Roman" w:hAnsi="Times New Roman"/>
        </w:rPr>
        <w:t>transaction,</w:t>
      </w:r>
      <w:r w:rsidR="003C37D6">
        <w:rPr>
          <w:rFonts w:ascii="Times New Roman" w:hAnsi="Times New Roman"/>
        </w:rPr>
        <w:t xml:space="preserve"> we will provide the reasons to you and the procedure for correcting any factual mistakes that may have led to the refusal unless prohibited by law or regulatory requirements.</w:t>
      </w:r>
    </w:p>
    <w:p w14:paraId="7A13AC27" w14:textId="00B3962F" w:rsidR="00D92BE7" w:rsidRPr="006603D2" w:rsidRDefault="00D92BE7" w:rsidP="00D92BE7">
      <w:pPr>
        <w:pStyle w:val="MFNumLev1"/>
        <w:tabs>
          <w:tab w:val="clear" w:pos="720"/>
          <w:tab w:val="num" w:pos="426"/>
        </w:tabs>
        <w:ind w:left="426" w:hanging="426"/>
        <w:rPr>
          <w:rFonts w:ascii="Times New Roman" w:hAnsi="Times New Roman"/>
        </w:rPr>
      </w:pPr>
      <w:r w:rsidRPr="006603D2">
        <w:rPr>
          <w:rFonts w:ascii="Times New Roman" w:hAnsi="Times New Roman"/>
          <w:b/>
        </w:rPr>
        <w:t xml:space="preserve">Our liability if you receive a payment in to your account: </w:t>
      </w:r>
      <w:r w:rsidRPr="006603D2">
        <w:rPr>
          <w:rFonts w:ascii="Times New Roman" w:hAnsi="Times New Roman"/>
        </w:rPr>
        <w:t xml:space="preserve">If the payer’s </w:t>
      </w:r>
      <w:r>
        <w:rPr>
          <w:rFonts w:ascii="Times New Roman" w:hAnsi="Times New Roman"/>
        </w:rPr>
        <w:t xml:space="preserve">PSP </w:t>
      </w:r>
      <w:r w:rsidRPr="006603D2">
        <w:rPr>
          <w:rFonts w:ascii="Times New Roman" w:hAnsi="Times New Roman"/>
        </w:rPr>
        <w:t xml:space="preserve">can prove that we received the payment for you, then we will be liable to you.  If we are liable to </w:t>
      </w:r>
      <w:r w:rsidR="002E0E35" w:rsidRPr="006603D2">
        <w:rPr>
          <w:rFonts w:ascii="Times New Roman" w:hAnsi="Times New Roman"/>
        </w:rPr>
        <w:t>you,</w:t>
      </w:r>
      <w:r w:rsidRPr="006603D2">
        <w:rPr>
          <w:rFonts w:ascii="Times New Roman" w:hAnsi="Times New Roman"/>
        </w:rPr>
        <w:t xml:space="preserve"> we will immediately place the amount of the transaction at your disposal and credit the amount to your account.  If you have arranged for a direct debit to be paid into your account, we will be liable to transmit that order to the payer’s </w:t>
      </w:r>
      <w:r>
        <w:rPr>
          <w:rFonts w:ascii="Times New Roman" w:hAnsi="Times New Roman"/>
        </w:rPr>
        <w:t>PSP</w:t>
      </w:r>
      <w:r w:rsidRPr="006603D2">
        <w:rPr>
          <w:rFonts w:ascii="Times New Roman" w:hAnsi="Times New Roman"/>
        </w:rPr>
        <w:t xml:space="preserve">.  We will ensure that the amount of the transaction is at your disposal immediately after it is credited to our account.  If we are not liable as set out above, the payer’s </w:t>
      </w:r>
      <w:r>
        <w:rPr>
          <w:rFonts w:ascii="Times New Roman" w:hAnsi="Times New Roman"/>
        </w:rPr>
        <w:t xml:space="preserve">PSP </w:t>
      </w:r>
      <w:r w:rsidRPr="006603D2">
        <w:rPr>
          <w:rFonts w:ascii="Times New Roman" w:hAnsi="Times New Roman"/>
        </w:rPr>
        <w:t>will be liable to the payer for the transaction. Regardless of whether we are liable or not, we will immediately try to trace the transaction and notify you of the outcome.</w:t>
      </w:r>
    </w:p>
    <w:p w14:paraId="5FC042B0" w14:textId="6CF262B6" w:rsidR="00D92BE7" w:rsidRPr="003222BF" w:rsidRDefault="00D92BE7" w:rsidP="00D92BE7">
      <w:pPr>
        <w:pStyle w:val="MFNumLev1"/>
        <w:tabs>
          <w:tab w:val="clear" w:pos="720"/>
          <w:tab w:val="num" w:pos="426"/>
        </w:tabs>
        <w:ind w:left="426" w:hanging="426"/>
        <w:rPr>
          <w:rFonts w:ascii="Times New Roman" w:hAnsi="Times New Roman"/>
        </w:rPr>
      </w:pPr>
      <w:r w:rsidRPr="006603D2">
        <w:rPr>
          <w:rFonts w:ascii="Times New Roman" w:hAnsi="Times New Roman"/>
          <w:b/>
        </w:rPr>
        <w:t>Duration</w:t>
      </w:r>
      <w:r>
        <w:rPr>
          <w:rFonts w:ascii="Times New Roman" w:hAnsi="Times New Roman"/>
          <w:b/>
        </w:rPr>
        <w:t>, changes and termination</w:t>
      </w:r>
      <w:r w:rsidRPr="006603D2">
        <w:rPr>
          <w:rFonts w:ascii="Times New Roman" w:hAnsi="Times New Roman"/>
          <w:b/>
        </w:rPr>
        <w:t xml:space="preserve">: </w:t>
      </w:r>
      <w:r w:rsidRPr="006603D2">
        <w:rPr>
          <w:rFonts w:ascii="Times New Roman" w:hAnsi="Times New Roman"/>
        </w:rPr>
        <w:t>Your contract with us, a</w:t>
      </w:r>
      <w:r>
        <w:rPr>
          <w:rFonts w:ascii="Times New Roman" w:hAnsi="Times New Roman"/>
        </w:rPr>
        <w:t xml:space="preserve">s detailed in this </w:t>
      </w:r>
      <w:r w:rsidR="003C37D6">
        <w:rPr>
          <w:rFonts w:ascii="Times New Roman" w:hAnsi="Times New Roman"/>
        </w:rPr>
        <w:t>Framework Contract</w:t>
      </w:r>
      <w:r w:rsidRPr="006603D2">
        <w:rPr>
          <w:rFonts w:ascii="Times New Roman" w:hAnsi="Times New Roman"/>
        </w:rPr>
        <w:t>, is of indefinite duration.  If we want to chang</w:t>
      </w:r>
      <w:r>
        <w:rPr>
          <w:rFonts w:ascii="Times New Roman" w:hAnsi="Times New Roman"/>
        </w:rPr>
        <w:t xml:space="preserve">e any part of the information provided herein which is required by Regulation </w:t>
      </w:r>
      <w:r w:rsidR="003C37D6">
        <w:rPr>
          <w:rFonts w:ascii="Times New Roman" w:hAnsi="Times New Roman"/>
        </w:rPr>
        <w:t>76</w:t>
      </w:r>
      <w:r w:rsidRPr="006603D2">
        <w:rPr>
          <w:rFonts w:ascii="Times New Roman" w:hAnsi="Times New Roman"/>
        </w:rPr>
        <w:t>, we will give you at least two months’ written notice of the proposed change</w:t>
      </w:r>
      <w:r>
        <w:rPr>
          <w:rFonts w:ascii="Times New Roman" w:hAnsi="Times New Roman"/>
        </w:rPr>
        <w:t xml:space="preserve"> where required by law to do so. </w:t>
      </w:r>
      <w:r w:rsidRPr="006603D2">
        <w:rPr>
          <w:rFonts w:ascii="Times New Roman" w:hAnsi="Times New Roman"/>
        </w:rPr>
        <w:t xml:space="preserve">If you do not notify us within that </w:t>
      </w:r>
      <w:r w:rsidR="002E0E35" w:rsidRPr="006603D2">
        <w:rPr>
          <w:rFonts w:ascii="Times New Roman" w:hAnsi="Times New Roman"/>
        </w:rPr>
        <w:t>two-month</w:t>
      </w:r>
      <w:r w:rsidRPr="006603D2">
        <w:rPr>
          <w:rFonts w:ascii="Times New Roman" w:hAnsi="Times New Roman"/>
        </w:rPr>
        <w:t xml:space="preserve"> period that you do not accept the proposed change, you will be deemed to have accepted it</w:t>
      </w:r>
      <w:r>
        <w:rPr>
          <w:rFonts w:ascii="Times New Roman" w:hAnsi="Times New Roman"/>
        </w:rPr>
        <w:t xml:space="preserve">.  If you do not want to accept the proposed change, you must notify us in writing and you will be allowed to terminate </w:t>
      </w:r>
      <w:r w:rsidRPr="006603D2">
        <w:rPr>
          <w:rFonts w:ascii="Times New Roman" w:hAnsi="Times New Roman"/>
        </w:rPr>
        <w:t>your contract with us in relation to the acc</w:t>
      </w:r>
      <w:r>
        <w:rPr>
          <w:rFonts w:ascii="Times New Roman" w:hAnsi="Times New Roman"/>
        </w:rPr>
        <w:t xml:space="preserve">ount to which this </w:t>
      </w:r>
      <w:r w:rsidR="003C37D6">
        <w:rPr>
          <w:rFonts w:ascii="Times New Roman" w:hAnsi="Times New Roman"/>
        </w:rPr>
        <w:t xml:space="preserve">Framework Contract </w:t>
      </w:r>
      <w:r w:rsidRPr="006603D2">
        <w:rPr>
          <w:rFonts w:ascii="Times New Roman" w:hAnsi="Times New Roman"/>
        </w:rPr>
        <w:t xml:space="preserve">relates immediately and without charge before the end of that </w:t>
      </w:r>
      <w:r w:rsidR="002E0E35" w:rsidRPr="006603D2">
        <w:rPr>
          <w:rFonts w:ascii="Times New Roman" w:hAnsi="Times New Roman"/>
        </w:rPr>
        <w:t>two-month</w:t>
      </w:r>
      <w:r w:rsidRPr="006603D2">
        <w:rPr>
          <w:rFonts w:ascii="Times New Roman" w:hAnsi="Times New Roman"/>
        </w:rPr>
        <w:t xml:space="preserve"> period.  If we change an interest rate or an exchange rate in a way that is more favourable to you, we </w:t>
      </w:r>
      <w:r>
        <w:rPr>
          <w:rFonts w:ascii="Times New Roman" w:hAnsi="Times New Roman"/>
        </w:rPr>
        <w:t xml:space="preserve">have the right to </w:t>
      </w:r>
      <w:r w:rsidRPr="006603D2">
        <w:rPr>
          <w:rFonts w:ascii="Times New Roman" w:hAnsi="Times New Roman"/>
        </w:rPr>
        <w:t>apply that change immediately and write to you soon afterwards confirming that change.  We can change an exchange rate immediately and without notice if that change is based upon the reference exchange r</w:t>
      </w:r>
      <w:r>
        <w:rPr>
          <w:rFonts w:ascii="Times New Roman" w:hAnsi="Times New Roman"/>
        </w:rPr>
        <w:t xml:space="preserve">ate agreed in this </w:t>
      </w:r>
      <w:r w:rsidR="003C37D6">
        <w:rPr>
          <w:rFonts w:ascii="Times New Roman" w:hAnsi="Times New Roman"/>
        </w:rPr>
        <w:t>Framework Contract</w:t>
      </w:r>
      <w:r w:rsidRPr="006603D2">
        <w:rPr>
          <w:rFonts w:ascii="Times New Roman" w:hAnsi="Times New Roman"/>
        </w:rPr>
        <w:t>.  You may terminate your contract with us in relation to the acc</w:t>
      </w:r>
      <w:r>
        <w:rPr>
          <w:rFonts w:ascii="Times New Roman" w:hAnsi="Times New Roman"/>
        </w:rPr>
        <w:t xml:space="preserve">ount to which </w:t>
      </w:r>
      <w:r>
        <w:rPr>
          <w:rFonts w:ascii="Times New Roman" w:hAnsi="Times New Roman"/>
        </w:rPr>
        <w:lastRenderedPageBreak/>
        <w:t xml:space="preserve">this </w:t>
      </w:r>
      <w:r w:rsidR="003C37D6">
        <w:rPr>
          <w:rFonts w:ascii="Times New Roman" w:hAnsi="Times New Roman"/>
        </w:rPr>
        <w:t>Framework Contract</w:t>
      </w:r>
      <w:r w:rsidRPr="006603D2">
        <w:rPr>
          <w:rFonts w:ascii="Times New Roman" w:hAnsi="Times New Roman"/>
        </w:rPr>
        <w:t xml:space="preserve"> relates on one month</w:t>
      </w:r>
      <w:r>
        <w:rPr>
          <w:rFonts w:ascii="Times New Roman" w:hAnsi="Times New Roman"/>
        </w:rPr>
        <w:t>’</w:t>
      </w:r>
      <w:r w:rsidRPr="006603D2">
        <w:rPr>
          <w:rFonts w:ascii="Times New Roman" w:hAnsi="Times New Roman"/>
        </w:rPr>
        <w:t>s notice in writing.  We may terminate our contract with you in relation to the acc</w:t>
      </w:r>
      <w:r>
        <w:rPr>
          <w:rFonts w:ascii="Times New Roman" w:hAnsi="Times New Roman"/>
        </w:rPr>
        <w:t xml:space="preserve">ount to which this </w:t>
      </w:r>
      <w:r w:rsidR="003C37D6">
        <w:rPr>
          <w:rFonts w:ascii="Times New Roman" w:hAnsi="Times New Roman"/>
        </w:rPr>
        <w:t>Framework Contract</w:t>
      </w:r>
      <w:r w:rsidRPr="006603D2">
        <w:rPr>
          <w:rFonts w:ascii="Times New Roman" w:hAnsi="Times New Roman"/>
        </w:rPr>
        <w:t xml:space="preserve"> relates on giving you two months</w:t>
      </w:r>
      <w:r w:rsidR="000573AE">
        <w:rPr>
          <w:rFonts w:ascii="Times New Roman" w:hAnsi="Times New Roman"/>
        </w:rPr>
        <w:t>’</w:t>
      </w:r>
      <w:r w:rsidRPr="006603D2">
        <w:rPr>
          <w:rFonts w:ascii="Times New Roman" w:hAnsi="Times New Roman"/>
        </w:rPr>
        <w:t xml:space="preserve"> notice in writing.</w:t>
      </w:r>
    </w:p>
    <w:p w14:paraId="6DCB30C7" w14:textId="77777777" w:rsidR="00D92BE7" w:rsidRPr="006603D2" w:rsidRDefault="00D92BE7" w:rsidP="00D92BE7">
      <w:pPr>
        <w:pStyle w:val="MFNumLev1"/>
        <w:tabs>
          <w:tab w:val="clear" w:pos="720"/>
          <w:tab w:val="num" w:pos="426"/>
        </w:tabs>
        <w:ind w:left="426" w:hanging="426"/>
        <w:rPr>
          <w:rFonts w:ascii="Times New Roman" w:hAnsi="Times New Roman"/>
        </w:rPr>
      </w:pPr>
      <w:r w:rsidRPr="006603D2">
        <w:rPr>
          <w:rFonts w:ascii="Times New Roman" w:hAnsi="Times New Roman"/>
          <w:b/>
        </w:rPr>
        <w:t>Governing law</w:t>
      </w:r>
      <w:r>
        <w:rPr>
          <w:rFonts w:ascii="Times New Roman" w:hAnsi="Times New Roman"/>
          <w:b/>
        </w:rPr>
        <w:t xml:space="preserve"> and language</w:t>
      </w:r>
      <w:r w:rsidRPr="006603D2">
        <w:rPr>
          <w:rFonts w:ascii="Times New Roman" w:hAnsi="Times New Roman"/>
          <w:b/>
        </w:rPr>
        <w:t>:</w:t>
      </w:r>
      <w:r w:rsidRPr="006603D2">
        <w:rPr>
          <w:rFonts w:ascii="Times New Roman" w:hAnsi="Times New Roman"/>
        </w:rPr>
        <w:t xml:space="preserve"> This </w:t>
      </w:r>
      <w:r w:rsidR="003C37D6">
        <w:rPr>
          <w:rFonts w:ascii="Times New Roman" w:hAnsi="Times New Roman"/>
        </w:rPr>
        <w:t>Framework Contract</w:t>
      </w:r>
      <w:r w:rsidRPr="006603D2">
        <w:rPr>
          <w:rFonts w:ascii="Times New Roman" w:hAnsi="Times New Roman"/>
        </w:rPr>
        <w:t xml:space="preserve"> shall </w:t>
      </w:r>
      <w:r w:rsidR="003C37D6">
        <w:rPr>
          <w:rFonts w:ascii="Times New Roman" w:hAnsi="Times New Roman"/>
        </w:rPr>
        <w:t xml:space="preserve">be </w:t>
      </w:r>
      <w:r w:rsidRPr="006603D2">
        <w:rPr>
          <w:rFonts w:ascii="Times New Roman" w:hAnsi="Times New Roman"/>
        </w:rPr>
        <w:t>governed by and construed in accordance with the laws of Ireland</w:t>
      </w:r>
      <w:r>
        <w:rPr>
          <w:rFonts w:ascii="Times New Roman" w:hAnsi="Times New Roman"/>
        </w:rPr>
        <w:t xml:space="preserve">, and </w:t>
      </w:r>
      <w:r w:rsidRPr="006603D2">
        <w:rPr>
          <w:rFonts w:ascii="Times New Roman" w:hAnsi="Times New Roman"/>
        </w:rPr>
        <w:t>all communication between us and you during our contractual relationshi</w:t>
      </w:r>
      <w:r>
        <w:rPr>
          <w:rFonts w:ascii="Times New Roman" w:hAnsi="Times New Roman"/>
        </w:rPr>
        <w:t>p shall be conducted in English.</w:t>
      </w:r>
    </w:p>
    <w:p w14:paraId="271B3024" w14:textId="60A34218" w:rsidR="00D92BE7" w:rsidRDefault="00D92BE7" w:rsidP="00D92BE7">
      <w:pPr>
        <w:pStyle w:val="MFNumLev1"/>
        <w:tabs>
          <w:tab w:val="clear" w:pos="720"/>
          <w:tab w:val="num" w:pos="426"/>
        </w:tabs>
        <w:ind w:left="426" w:hanging="426"/>
        <w:rPr>
          <w:rFonts w:ascii="Times New Roman" w:hAnsi="Times New Roman"/>
        </w:rPr>
      </w:pPr>
      <w:r w:rsidRPr="006603D2">
        <w:rPr>
          <w:rFonts w:ascii="Times New Roman" w:hAnsi="Times New Roman"/>
          <w:b/>
        </w:rPr>
        <w:t>Redress</w:t>
      </w:r>
      <w:r w:rsidRPr="006603D2">
        <w:rPr>
          <w:rFonts w:ascii="Times New Roman" w:hAnsi="Times New Roman"/>
        </w:rPr>
        <w:t>: If you have a complaint in relation to the matte</w:t>
      </w:r>
      <w:r>
        <w:rPr>
          <w:rFonts w:ascii="Times New Roman" w:hAnsi="Times New Roman"/>
        </w:rPr>
        <w:t>rs governed by th</w:t>
      </w:r>
      <w:r w:rsidR="003C37D6">
        <w:rPr>
          <w:rFonts w:ascii="Times New Roman" w:hAnsi="Times New Roman"/>
        </w:rPr>
        <w:t>is Framework Contract</w:t>
      </w:r>
      <w:r w:rsidRPr="006603D2">
        <w:rPr>
          <w:rFonts w:ascii="Times New Roman" w:hAnsi="Times New Roman"/>
        </w:rPr>
        <w:t xml:space="preserve">, </w:t>
      </w:r>
      <w:r w:rsidR="00181B28">
        <w:rPr>
          <w:rFonts w:ascii="Times New Roman" w:hAnsi="Times New Roman"/>
        </w:rPr>
        <w:t xml:space="preserve">you can write to use and we will deal with your complaint in accordance with our obligations under the Regulations.  If you are not satisfied with the outcome of the internal process, </w:t>
      </w:r>
      <w:r w:rsidRPr="006603D2">
        <w:rPr>
          <w:rFonts w:ascii="Times New Roman" w:hAnsi="Times New Roman"/>
        </w:rPr>
        <w:t xml:space="preserve">you may refer your complaint to the Financial Services </w:t>
      </w:r>
      <w:r w:rsidR="00B25913">
        <w:rPr>
          <w:rFonts w:ascii="Times New Roman" w:hAnsi="Times New Roman"/>
        </w:rPr>
        <w:t xml:space="preserve">and Pensions </w:t>
      </w:r>
      <w:r w:rsidRPr="006603D2">
        <w:rPr>
          <w:rFonts w:ascii="Times New Roman" w:hAnsi="Times New Roman"/>
        </w:rPr>
        <w:t xml:space="preserve">Ombudsman.  Contact details are as follows: Financial Services </w:t>
      </w:r>
      <w:r w:rsidR="00B25913">
        <w:rPr>
          <w:rFonts w:ascii="Times New Roman" w:hAnsi="Times New Roman"/>
        </w:rPr>
        <w:t xml:space="preserve">and Pensions </w:t>
      </w:r>
      <w:r w:rsidRPr="006603D2">
        <w:rPr>
          <w:rFonts w:ascii="Times New Roman" w:hAnsi="Times New Roman"/>
        </w:rPr>
        <w:t>Ombudsman Bureau,</w:t>
      </w:r>
      <w:r w:rsidR="00B25913">
        <w:rPr>
          <w:rFonts w:ascii="Times New Roman" w:hAnsi="Times New Roman"/>
        </w:rPr>
        <w:t xml:space="preserve"> </w:t>
      </w:r>
      <w:r w:rsidRPr="006603D2">
        <w:rPr>
          <w:rFonts w:ascii="Times New Roman" w:hAnsi="Times New Roman"/>
        </w:rPr>
        <w:t>Lincoln House, Lincoln Place, Dublin 2</w:t>
      </w:r>
      <w:r w:rsidR="00B25913">
        <w:rPr>
          <w:rFonts w:ascii="Times New Roman" w:hAnsi="Times New Roman"/>
        </w:rPr>
        <w:t xml:space="preserve">, D02 VH29. </w:t>
      </w:r>
      <w:r w:rsidRPr="006603D2">
        <w:rPr>
          <w:rFonts w:ascii="Times New Roman" w:hAnsi="Times New Roman"/>
        </w:rPr>
        <w:t xml:space="preserve">Tel. (01) </w:t>
      </w:r>
      <w:r w:rsidR="00B25913">
        <w:rPr>
          <w:rFonts w:ascii="Times New Roman" w:hAnsi="Times New Roman"/>
        </w:rPr>
        <w:t>567 7000</w:t>
      </w:r>
      <w:r w:rsidRPr="006603D2">
        <w:rPr>
          <w:rFonts w:ascii="Times New Roman" w:hAnsi="Times New Roman"/>
        </w:rPr>
        <w:t xml:space="preserve">, E-mail: </w:t>
      </w:r>
      <w:hyperlink r:id="rId17" w:history="1"/>
      <w:r>
        <w:rPr>
          <w:rFonts w:ascii="Times New Roman" w:hAnsi="Times New Roman"/>
        </w:rPr>
        <w:t xml:space="preserve"> </w:t>
      </w:r>
      <w:hyperlink r:id="rId18" w:history="1">
        <w:r w:rsidR="00B25913" w:rsidRPr="004320EA">
          <w:rPr>
            <w:rStyle w:val="Hyperlink"/>
            <w:rFonts w:ascii="Times New Roman" w:hAnsi="Times New Roman"/>
          </w:rPr>
          <w:t>info@fspo.ie</w:t>
        </w:r>
      </w:hyperlink>
      <w:r w:rsidRPr="006603D2">
        <w:rPr>
          <w:rFonts w:ascii="Times New Roman" w:hAnsi="Times New Roman"/>
        </w:rPr>
        <w:t>.</w:t>
      </w:r>
    </w:p>
    <w:p w14:paraId="5CD9D22F" w14:textId="3538C575" w:rsidR="00D92BE7" w:rsidRPr="002E0E35" w:rsidRDefault="00181B28" w:rsidP="002E0E35">
      <w:pPr>
        <w:pStyle w:val="MFNumLev1"/>
        <w:tabs>
          <w:tab w:val="clear" w:pos="720"/>
          <w:tab w:val="num" w:pos="426"/>
        </w:tabs>
        <w:ind w:left="426" w:hanging="426"/>
        <w:rPr>
          <w:rFonts w:ascii="Times New Roman" w:hAnsi="Times New Roman"/>
        </w:rPr>
      </w:pPr>
      <w:r w:rsidRPr="00156033">
        <w:rPr>
          <w:rFonts w:ascii="Times New Roman" w:hAnsi="Times New Roman"/>
          <w:b/>
        </w:rPr>
        <w:t>Consent:</w:t>
      </w:r>
      <w:r w:rsidRPr="00156033">
        <w:rPr>
          <w:rFonts w:ascii="Times New Roman" w:hAnsi="Times New Roman"/>
        </w:rPr>
        <w:t xml:space="preserve"> By maintaining and/or carrying out transactions on this account, you explicitly consent to us accessing, processing and retaining personal data necessary for the provision of these payment services. By ticking this box and returning one copy of this Framework Contract to us at the address stated above, you provide such consent. </w:t>
      </w:r>
    </w:p>
    <w:p w14:paraId="2B613462" w14:textId="77777777" w:rsidR="00D92BE7" w:rsidRDefault="00D92BE7" w:rsidP="00D92BE7">
      <w:pPr>
        <w:pStyle w:val="MFNumLev1"/>
        <w:numPr>
          <w:ilvl w:val="0"/>
          <w:numId w:val="0"/>
        </w:numPr>
        <w:ind w:left="720" w:hanging="720"/>
        <w:jc w:val="left"/>
        <w:rPr>
          <w:rFonts w:ascii="Times New Roman" w:hAnsi="Times New Roman"/>
          <w:sz w:val="16"/>
          <w:szCs w:val="16"/>
        </w:rPr>
      </w:pPr>
    </w:p>
    <w:p w14:paraId="4B236F3D" w14:textId="1B584964" w:rsidR="00844676" w:rsidRPr="00AC0D71" w:rsidRDefault="00401FD8" w:rsidP="00AC0D71">
      <w:pPr>
        <w:pStyle w:val="MFNumLev1"/>
        <w:numPr>
          <w:ilvl w:val="0"/>
          <w:numId w:val="0"/>
        </w:numPr>
        <w:ind w:left="720" w:hanging="720"/>
        <w:jc w:val="right"/>
        <w:rPr>
          <w:rFonts w:ascii="Times New Roman" w:hAnsi="Times New Roman"/>
          <w:sz w:val="16"/>
          <w:szCs w:val="16"/>
        </w:rPr>
      </w:pPr>
      <w:r w:rsidRPr="00401FD8">
        <w:rPr>
          <w:rFonts w:ascii="Times New Roman" w:hAnsi="Times New Roman"/>
          <w:sz w:val="16"/>
          <w:szCs w:val="16"/>
        </w:rPr>
        <w:t>Updated</w:t>
      </w:r>
      <w:r w:rsidR="000573AE">
        <w:rPr>
          <w:rFonts w:ascii="Times New Roman" w:hAnsi="Times New Roman"/>
          <w:sz w:val="16"/>
          <w:szCs w:val="16"/>
        </w:rPr>
        <w:t xml:space="preserve"> </w:t>
      </w:r>
      <w:r w:rsidR="00310583">
        <w:rPr>
          <w:rFonts w:ascii="Times New Roman" w:hAnsi="Times New Roman"/>
          <w:sz w:val="16"/>
          <w:szCs w:val="16"/>
        </w:rPr>
        <w:t>February 2023</w:t>
      </w:r>
      <w:r w:rsidRPr="00401FD8">
        <w:rPr>
          <w:rFonts w:ascii="Times New Roman" w:hAnsi="Times New Roman"/>
          <w:sz w:val="16"/>
          <w:szCs w:val="16"/>
        </w:rPr>
        <w:t>.</w:t>
      </w:r>
    </w:p>
    <w:sectPr w:rsidR="00844676" w:rsidRPr="00AC0D71" w:rsidSect="007D6ECE">
      <w:pgSz w:w="12240" w:h="15840"/>
      <w:pgMar w:top="709" w:right="1134" w:bottom="709"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McDonnell" w:date="2023-02-22T15:48:00Z" w:initials="DM">
    <w:p w14:paraId="3A7A6C1C" w14:textId="77777777" w:rsidR="00843630" w:rsidRDefault="000144E2" w:rsidP="0063711D">
      <w:pPr>
        <w:pStyle w:val="CommentText"/>
      </w:pPr>
      <w:r>
        <w:rPr>
          <w:rStyle w:val="CommentReference"/>
        </w:rPr>
        <w:annotationRef/>
      </w:r>
      <w:r w:rsidR="00843630">
        <w:t xml:space="preserve">New shared by Grainne In Ballinasloe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7A6C1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B7E8" w16cex:dateUtc="2023-02-22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7A6C1C" w16cid:durableId="27A0B7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ADA6" w14:textId="77777777" w:rsidR="006609FC" w:rsidRDefault="006609FC">
      <w:r>
        <w:separator/>
      </w:r>
    </w:p>
  </w:endnote>
  <w:endnote w:type="continuationSeparator" w:id="0">
    <w:p w14:paraId="0DE72395" w14:textId="77777777" w:rsidR="006609FC" w:rsidRDefault="0066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7DFB" w14:textId="77777777" w:rsidR="006609FC" w:rsidRDefault="006609FC">
      <w:r>
        <w:separator/>
      </w:r>
    </w:p>
  </w:footnote>
  <w:footnote w:type="continuationSeparator" w:id="0">
    <w:p w14:paraId="35DA69A5" w14:textId="77777777" w:rsidR="006609FC" w:rsidRDefault="00660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802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E3D39"/>
    <w:multiLevelType w:val="hybridMultilevel"/>
    <w:tmpl w:val="56CC4430"/>
    <w:lvl w:ilvl="0" w:tplc="03AC5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131B3"/>
    <w:multiLevelType w:val="hybridMultilevel"/>
    <w:tmpl w:val="B560AC4E"/>
    <w:lvl w:ilvl="0" w:tplc="E1A04D66">
      <w:start w:val="1"/>
      <w:numFmt w:val="lowerRoman"/>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 w15:restartNumberingAfterBreak="0">
    <w:nsid w:val="0914045D"/>
    <w:multiLevelType w:val="multilevel"/>
    <w:tmpl w:val="10340D74"/>
    <w:lvl w:ilvl="0">
      <w:start w:val="1"/>
      <w:numFmt w:val="decimal"/>
      <w:pStyle w:val="MFNumLev1"/>
      <w:lvlText w:val="%1."/>
      <w:lvlJc w:val="left"/>
      <w:pPr>
        <w:tabs>
          <w:tab w:val="num" w:pos="6673"/>
        </w:tabs>
        <w:ind w:left="6673" w:hanging="720"/>
      </w:pPr>
      <w:rPr>
        <w:rFonts w:hint="default"/>
        <w:b w:val="0"/>
        <w:i w:val="0"/>
      </w:rPr>
    </w:lvl>
    <w:lvl w:ilvl="1">
      <w:start w:val="1"/>
      <w:numFmt w:val="decimal"/>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151332D0"/>
    <w:multiLevelType w:val="hybridMultilevel"/>
    <w:tmpl w:val="49D26538"/>
    <w:lvl w:ilvl="0" w:tplc="BF802D68">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231C45"/>
    <w:multiLevelType w:val="hybridMultilevel"/>
    <w:tmpl w:val="B1209268"/>
    <w:lvl w:ilvl="0" w:tplc="2BC0B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05666"/>
    <w:multiLevelType w:val="hybridMultilevel"/>
    <w:tmpl w:val="6B9CBD04"/>
    <w:lvl w:ilvl="0" w:tplc="55D42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67F26"/>
    <w:multiLevelType w:val="hybridMultilevel"/>
    <w:tmpl w:val="2C5C4710"/>
    <w:lvl w:ilvl="0" w:tplc="088894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87B59"/>
    <w:multiLevelType w:val="hybridMultilevel"/>
    <w:tmpl w:val="69E63D2C"/>
    <w:lvl w:ilvl="0" w:tplc="DD4EAE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31DE6"/>
    <w:multiLevelType w:val="hybridMultilevel"/>
    <w:tmpl w:val="94F02504"/>
    <w:lvl w:ilvl="0" w:tplc="C016BF90">
      <w:start w:val="1"/>
      <w:numFmt w:val="lowerRoman"/>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0" w15:restartNumberingAfterBreak="0">
    <w:nsid w:val="57AF1E55"/>
    <w:multiLevelType w:val="hybridMultilevel"/>
    <w:tmpl w:val="B5B08D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F431A77"/>
    <w:multiLevelType w:val="hybridMultilevel"/>
    <w:tmpl w:val="68F86C08"/>
    <w:lvl w:ilvl="0" w:tplc="5FE2E8FA">
      <w:start w:val="1"/>
      <w:numFmt w:val="low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586597">
    <w:abstractNumId w:val="1"/>
  </w:num>
  <w:num w:numId="2" w16cid:durableId="1224754111">
    <w:abstractNumId w:val="5"/>
  </w:num>
  <w:num w:numId="3" w16cid:durableId="483470534">
    <w:abstractNumId w:val="7"/>
  </w:num>
  <w:num w:numId="4" w16cid:durableId="1803764197">
    <w:abstractNumId w:val="8"/>
  </w:num>
  <w:num w:numId="5" w16cid:durableId="370498785">
    <w:abstractNumId w:val="6"/>
  </w:num>
  <w:num w:numId="6" w16cid:durableId="238710548">
    <w:abstractNumId w:val="11"/>
  </w:num>
  <w:num w:numId="7" w16cid:durableId="168645108">
    <w:abstractNumId w:val="4"/>
  </w:num>
  <w:num w:numId="8" w16cid:durableId="1015763763">
    <w:abstractNumId w:val="2"/>
  </w:num>
  <w:num w:numId="9" w16cid:durableId="1896818921">
    <w:abstractNumId w:val="9"/>
  </w:num>
  <w:num w:numId="10" w16cid:durableId="1570772029">
    <w:abstractNumId w:val="3"/>
  </w:num>
  <w:num w:numId="11" w16cid:durableId="590355077">
    <w:abstractNumId w:val="3"/>
  </w:num>
  <w:num w:numId="12" w16cid:durableId="550189011">
    <w:abstractNumId w:val="3"/>
  </w:num>
  <w:num w:numId="13" w16cid:durableId="2035035063">
    <w:abstractNumId w:val="0"/>
  </w:num>
  <w:num w:numId="14" w16cid:durableId="930432483">
    <w:abstractNumId w:val="3"/>
  </w:num>
  <w:num w:numId="15" w16cid:durableId="113838646">
    <w:abstractNumId w:val="3"/>
  </w:num>
  <w:num w:numId="16" w16cid:durableId="293078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McDonnell">
    <w15:presenceInfo w15:providerId="AD" w15:userId="S::david@naomhbreandancu.ie::af0c08c7-e4df-43de-8329-6f26f1a63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AD"/>
    <w:rsid w:val="00000CD1"/>
    <w:rsid w:val="000144E2"/>
    <w:rsid w:val="0002232B"/>
    <w:rsid w:val="000317D5"/>
    <w:rsid w:val="00043BA6"/>
    <w:rsid w:val="000473F4"/>
    <w:rsid w:val="0005229D"/>
    <w:rsid w:val="000573AE"/>
    <w:rsid w:val="00065559"/>
    <w:rsid w:val="00065C88"/>
    <w:rsid w:val="00070C77"/>
    <w:rsid w:val="0007309B"/>
    <w:rsid w:val="00080144"/>
    <w:rsid w:val="00082816"/>
    <w:rsid w:val="000B3A5B"/>
    <w:rsid w:val="000C1468"/>
    <w:rsid w:val="000D638A"/>
    <w:rsid w:val="000E7903"/>
    <w:rsid w:val="000F451F"/>
    <w:rsid w:val="00102875"/>
    <w:rsid w:val="001048F3"/>
    <w:rsid w:val="00112A63"/>
    <w:rsid w:val="00112DB7"/>
    <w:rsid w:val="001246B7"/>
    <w:rsid w:val="001336DE"/>
    <w:rsid w:val="00134B66"/>
    <w:rsid w:val="0013672E"/>
    <w:rsid w:val="001442D8"/>
    <w:rsid w:val="00154FDD"/>
    <w:rsid w:val="00156033"/>
    <w:rsid w:val="00161C5B"/>
    <w:rsid w:val="00163D48"/>
    <w:rsid w:val="001702ED"/>
    <w:rsid w:val="00171A2E"/>
    <w:rsid w:val="00171AD8"/>
    <w:rsid w:val="00181B28"/>
    <w:rsid w:val="001830D5"/>
    <w:rsid w:val="001921B1"/>
    <w:rsid w:val="00193E0B"/>
    <w:rsid w:val="00194B26"/>
    <w:rsid w:val="00194C60"/>
    <w:rsid w:val="00194E98"/>
    <w:rsid w:val="001A4B9F"/>
    <w:rsid w:val="001B5FD6"/>
    <w:rsid w:val="001B616E"/>
    <w:rsid w:val="001C3F2D"/>
    <w:rsid w:val="001F6547"/>
    <w:rsid w:val="001F6586"/>
    <w:rsid w:val="002061D5"/>
    <w:rsid w:val="00220D50"/>
    <w:rsid w:val="002227C7"/>
    <w:rsid w:val="00255C4D"/>
    <w:rsid w:val="002703A2"/>
    <w:rsid w:val="002848AC"/>
    <w:rsid w:val="002A48F2"/>
    <w:rsid w:val="002A4EB2"/>
    <w:rsid w:val="002A6383"/>
    <w:rsid w:val="002A75B8"/>
    <w:rsid w:val="002B228B"/>
    <w:rsid w:val="002B3651"/>
    <w:rsid w:val="002D5D2A"/>
    <w:rsid w:val="002E0E35"/>
    <w:rsid w:val="002F33C7"/>
    <w:rsid w:val="002F3DFE"/>
    <w:rsid w:val="002F7F03"/>
    <w:rsid w:val="003059E0"/>
    <w:rsid w:val="00310583"/>
    <w:rsid w:val="00315A99"/>
    <w:rsid w:val="003222BF"/>
    <w:rsid w:val="00336F0A"/>
    <w:rsid w:val="00347A9B"/>
    <w:rsid w:val="00355B80"/>
    <w:rsid w:val="00363E3F"/>
    <w:rsid w:val="00376EC1"/>
    <w:rsid w:val="003804DF"/>
    <w:rsid w:val="00384216"/>
    <w:rsid w:val="00385A57"/>
    <w:rsid w:val="00387BC3"/>
    <w:rsid w:val="003A3911"/>
    <w:rsid w:val="003C37D6"/>
    <w:rsid w:val="003C5892"/>
    <w:rsid w:val="003C71A8"/>
    <w:rsid w:val="003E4496"/>
    <w:rsid w:val="003F4D7A"/>
    <w:rsid w:val="003F5E9F"/>
    <w:rsid w:val="00401FD8"/>
    <w:rsid w:val="00402FF7"/>
    <w:rsid w:val="004047E1"/>
    <w:rsid w:val="00412907"/>
    <w:rsid w:val="00414F54"/>
    <w:rsid w:val="0045456C"/>
    <w:rsid w:val="00455F8E"/>
    <w:rsid w:val="00491B1E"/>
    <w:rsid w:val="00492E30"/>
    <w:rsid w:val="004A520E"/>
    <w:rsid w:val="004A6A4A"/>
    <w:rsid w:val="004B7FDE"/>
    <w:rsid w:val="004C58C7"/>
    <w:rsid w:val="004C591B"/>
    <w:rsid w:val="004D1C2B"/>
    <w:rsid w:val="004D4582"/>
    <w:rsid w:val="00501551"/>
    <w:rsid w:val="00501F93"/>
    <w:rsid w:val="00503EA5"/>
    <w:rsid w:val="00504F2D"/>
    <w:rsid w:val="00511BB0"/>
    <w:rsid w:val="005204BF"/>
    <w:rsid w:val="0052717B"/>
    <w:rsid w:val="005320B8"/>
    <w:rsid w:val="005431DB"/>
    <w:rsid w:val="00561DB0"/>
    <w:rsid w:val="0057029C"/>
    <w:rsid w:val="00593669"/>
    <w:rsid w:val="00593699"/>
    <w:rsid w:val="005A0AF4"/>
    <w:rsid w:val="005B0EB9"/>
    <w:rsid w:val="005B2BE5"/>
    <w:rsid w:val="005B70E2"/>
    <w:rsid w:val="005C4B4E"/>
    <w:rsid w:val="005C61B2"/>
    <w:rsid w:val="005D4974"/>
    <w:rsid w:val="005D7EDB"/>
    <w:rsid w:val="005E13F3"/>
    <w:rsid w:val="005F2660"/>
    <w:rsid w:val="005F353F"/>
    <w:rsid w:val="005F5A6A"/>
    <w:rsid w:val="00624501"/>
    <w:rsid w:val="00624CAB"/>
    <w:rsid w:val="00625FE0"/>
    <w:rsid w:val="00633877"/>
    <w:rsid w:val="00646C13"/>
    <w:rsid w:val="00651074"/>
    <w:rsid w:val="006603D2"/>
    <w:rsid w:val="006609FC"/>
    <w:rsid w:val="00662503"/>
    <w:rsid w:val="00670F5C"/>
    <w:rsid w:val="006B1BD6"/>
    <w:rsid w:val="006C0071"/>
    <w:rsid w:val="006C0DDA"/>
    <w:rsid w:val="006C0F23"/>
    <w:rsid w:val="006C6260"/>
    <w:rsid w:val="006D3783"/>
    <w:rsid w:val="006D4D43"/>
    <w:rsid w:val="006E2102"/>
    <w:rsid w:val="006E2D1C"/>
    <w:rsid w:val="006F4714"/>
    <w:rsid w:val="00710754"/>
    <w:rsid w:val="00710E51"/>
    <w:rsid w:val="00711518"/>
    <w:rsid w:val="00722D31"/>
    <w:rsid w:val="00723313"/>
    <w:rsid w:val="00730FFC"/>
    <w:rsid w:val="007419AC"/>
    <w:rsid w:val="00742029"/>
    <w:rsid w:val="0074443D"/>
    <w:rsid w:val="0074794A"/>
    <w:rsid w:val="00755E87"/>
    <w:rsid w:val="007766CA"/>
    <w:rsid w:val="0078300D"/>
    <w:rsid w:val="00792327"/>
    <w:rsid w:val="00794319"/>
    <w:rsid w:val="007A3E11"/>
    <w:rsid w:val="007A6D15"/>
    <w:rsid w:val="007C5EDD"/>
    <w:rsid w:val="007C60A4"/>
    <w:rsid w:val="007D10A8"/>
    <w:rsid w:val="007D6ECE"/>
    <w:rsid w:val="007E1F61"/>
    <w:rsid w:val="007E67AA"/>
    <w:rsid w:val="007F0DAB"/>
    <w:rsid w:val="00801AC8"/>
    <w:rsid w:val="0083408D"/>
    <w:rsid w:val="008402D2"/>
    <w:rsid w:val="00840CF7"/>
    <w:rsid w:val="00843630"/>
    <w:rsid w:val="00844676"/>
    <w:rsid w:val="008479DC"/>
    <w:rsid w:val="00871F69"/>
    <w:rsid w:val="00887628"/>
    <w:rsid w:val="00890CE5"/>
    <w:rsid w:val="0089542E"/>
    <w:rsid w:val="0089619D"/>
    <w:rsid w:val="00896640"/>
    <w:rsid w:val="008A318B"/>
    <w:rsid w:val="008A6D7C"/>
    <w:rsid w:val="008B43C0"/>
    <w:rsid w:val="008B496F"/>
    <w:rsid w:val="008B62ED"/>
    <w:rsid w:val="008C1461"/>
    <w:rsid w:val="008C2905"/>
    <w:rsid w:val="008C6338"/>
    <w:rsid w:val="008D2820"/>
    <w:rsid w:val="008D5004"/>
    <w:rsid w:val="008E424A"/>
    <w:rsid w:val="008E7393"/>
    <w:rsid w:val="008F278B"/>
    <w:rsid w:val="00901DFE"/>
    <w:rsid w:val="0090577C"/>
    <w:rsid w:val="0091145F"/>
    <w:rsid w:val="00915565"/>
    <w:rsid w:val="00931A01"/>
    <w:rsid w:val="00942416"/>
    <w:rsid w:val="00955AB5"/>
    <w:rsid w:val="009601DB"/>
    <w:rsid w:val="009644B1"/>
    <w:rsid w:val="00970BF3"/>
    <w:rsid w:val="009802DC"/>
    <w:rsid w:val="009B236A"/>
    <w:rsid w:val="009B7333"/>
    <w:rsid w:val="009C305E"/>
    <w:rsid w:val="009C63BC"/>
    <w:rsid w:val="009D1992"/>
    <w:rsid w:val="00A034E5"/>
    <w:rsid w:val="00A1139D"/>
    <w:rsid w:val="00A17163"/>
    <w:rsid w:val="00A200EB"/>
    <w:rsid w:val="00A210DD"/>
    <w:rsid w:val="00A45071"/>
    <w:rsid w:val="00A52DC4"/>
    <w:rsid w:val="00A562AD"/>
    <w:rsid w:val="00A61634"/>
    <w:rsid w:val="00A718DF"/>
    <w:rsid w:val="00A83114"/>
    <w:rsid w:val="00AA0282"/>
    <w:rsid w:val="00AA6F29"/>
    <w:rsid w:val="00AC0D71"/>
    <w:rsid w:val="00AC3729"/>
    <w:rsid w:val="00AC5D4A"/>
    <w:rsid w:val="00AD7A30"/>
    <w:rsid w:val="00AF107C"/>
    <w:rsid w:val="00AF3E36"/>
    <w:rsid w:val="00AF7B3A"/>
    <w:rsid w:val="00B04678"/>
    <w:rsid w:val="00B07A38"/>
    <w:rsid w:val="00B22B0E"/>
    <w:rsid w:val="00B25913"/>
    <w:rsid w:val="00B264E8"/>
    <w:rsid w:val="00B376D1"/>
    <w:rsid w:val="00B60EA1"/>
    <w:rsid w:val="00B63565"/>
    <w:rsid w:val="00B67468"/>
    <w:rsid w:val="00B67E64"/>
    <w:rsid w:val="00B82628"/>
    <w:rsid w:val="00B92E59"/>
    <w:rsid w:val="00B9740D"/>
    <w:rsid w:val="00BA0998"/>
    <w:rsid w:val="00BA24F7"/>
    <w:rsid w:val="00BB7435"/>
    <w:rsid w:val="00BC3FC3"/>
    <w:rsid w:val="00BC7237"/>
    <w:rsid w:val="00C152FE"/>
    <w:rsid w:val="00C219D5"/>
    <w:rsid w:val="00C251FE"/>
    <w:rsid w:val="00C34E67"/>
    <w:rsid w:val="00C3516D"/>
    <w:rsid w:val="00C45A6C"/>
    <w:rsid w:val="00C511CD"/>
    <w:rsid w:val="00C519E3"/>
    <w:rsid w:val="00C537AA"/>
    <w:rsid w:val="00C53868"/>
    <w:rsid w:val="00C653E4"/>
    <w:rsid w:val="00C73B7D"/>
    <w:rsid w:val="00C75C70"/>
    <w:rsid w:val="00C92941"/>
    <w:rsid w:val="00C95C7D"/>
    <w:rsid w:val="00CD1ED0"/>
    <w:rsid w:val="00CD4081"/>
    <w:rsid w:val="00CE0502"/>
    <w:rsid w:val="00CE3189"/>
    <w:rsid w:val="00CE3558"/>
    <w:rsid w:val="00CE46D4"/>
    <w:rsid w:val="00CF0675"/>
    <w:rsid w:val="00D252BA"/>
    <w:rsid w:val="00D3309E"/>
    <w:rsid w:val="00D378D7"/>
    <w:rsid w:val="00D4124A"/>
    <w:rsid w:val="00D5322A"/>
    <w:rsid w:val="00D55047"/>
    <w:rsid w:val="00D5668E"/>
    <w:rsid w:val="00D569E6"/>
    <w:rsid w:val="00D570C0"/>
    <w:rsid w:val="00D57782"/>
    <w:rsid w:val="00D61F26"/>
    <w:rsid w:val="00D62A66"/>
    <w:rsid w:val="00D669EA"/>
    <w:rsid w:val="00D83976"/>
    <w:rsid w:val="00D86408"/>
    <w:rsid w:val="00D92BE7"/>
    <w:rsid w:val="00D97DF9"/>
    <w:rsid w:val="00DA3E2D"/>
    <w:rsid w:val="00DB0852"/>
    <w:rsid w:val="00DB709B"/>
    <w:rsid w:val="00DC5FC8"/>
    <w:rsid w:val="00DC7F94"/>
    <w:rsid w:val="00DD3FD9"/>
    <w:rsid w:val="00DE0E28"/>
    <w:rsid w:val="00DE397A"/>
    <w:rsid w:val="00DE69F5"/>
    <w:rsid w:val="00DF3705"/>
    <w:rsid w:val="00DF3F6E"/>
    <w:rsid w:val="00E224B3"/>
    <w:rsid w:val="00E246CF"/>
    <w:rsid w:val="00E26BE9"/>
    <w:rsid w:val="00E373E4"/>
    <w:rsid w:val="00E43C71"/>
    <w:rsid w:val="00E45B25"/>
    <w:rsid w:val="00E47B41"/>
    <w:rsid w:val="00E5301D"/>
    <w:rsid w:val="00E61CD5"/>
    <w:rsid w:val="00E70B8E"/>
    <w:rsid w:val="00E81415"/>
    <w:rsid w:val="00E8312C"/>
    <w:rsid w:val="00E919DC"/>
    <w:rsid w:val="00E91F2D"/>
    <w:rsid w:val="00E93D25"/>
    <w:rsid w:val="00EA125B"/>
    <w:rsid w:val="00EA3015"/>
    <w:rsid w:val="00EA5C28"/>
    <w:rsid w:val="00EB74F6"/>
    <w:rsid w:val="00EC6BF2"/>
    <w:rsid w:val="00ED3825"/>
    <w:rsid w:val="00EE0D92"/>
    <w:rsid w:val="00EE109E"/>
    <w:rsid w:val="00EF00ED"/>
    <w:rsid w:val="00EF5E30"/>
    <w:rsid w:val="00F01FA7"/>
    <w:rsid w:val="00F130A4"/>
    <w:rsid w:val="00F16787"/>
    <w:rsid w:val="00F22EDE"/>
    <w:rsid w:val="00F31BBA"/>
    <w:rsid w:val="00F35CA8"/>
    <w:rsid w:val="00F471E1"/>
    <w:rsid w:val="00F475C1"/>
    <w:rsid w:val="00F55444"/>
    <w:rsid w:val="00F5761F"/>
    <w:rsid w:val="00F64AC9"/>
    <w:rsid w:val="00F64C3E"/>
    <w:rsid w:val="00F81AB9"/>
    <w:rsid w:val="00FB3C6F"/>
    <w:rsid w:val="00FB6B0E"/>
    <w:rsid w:val="00FC359F"/>
    <w:rsid w:val="00FD438D"/>
    <w:rsid w:val="00FE5998"/>
    <w:rsid w:val="00FE6F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D525"/>
  <w14:defaultImageDpi w14:val="300"/>
  <w15:chartTrackingRefBased/>
  <w15:docId w15:val="{230ED548-300D-41CA-AA4C-1208E823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562AD"/>
    <w:rPr>
      <w:sz w:val="22"/>
      <w:szCs w:val="22"/>
      <w:lang w:val="en-US" w:eastAsia="en-US"/>
    </w:rPr>
  </w:style>
  <w:style w:type="paragraph" w:customStyle="1" w:styleId="ColorfulList-Accent11">
    <w:name w:val="Colorful List - Accent 11"/>
    <w:basedOn w:val="Normal"/>
    <w:uiPriority w:val="34"/>
    <w:qFormat/>
    <w:rsid w:val="00A562AD"/>
    <w:pPr>
      <w:ind w:left="720"/>
      <w:contextualSpacing/>
    </w:pPr>
  </w:style>
  <w:style w:type="character" w:customStyle="1" w:styleId="apple-style-span">
    <w:name w:val="apple-style-span"/>
    <w:basedOn w:val="DefaultParagraphFont"/>
    <w:rsid w:val="00A562AD"/>
  </w:style>
  <w:style w:type="character" w:styleId="Hyperlink">
    <w:name w:val="Hyperlink"/>
    <w:uiPriority w:val="99"/>
    <w:unhideWhenUsed/>
    <w:rsid w:val="00A562AD"/>
    <w:rPr>
      <w:color w:val="0000FF"/>
      <w:u w:val="single"/>
    </w:rPr>
  </w:style>
  <w:style w:type="paragraph" w:styleId="Header">
    <w:name w:val="header"/>
    <w:basedOn w:val="Normal"/>
    <w:rsid w:val="007E1F61"/>
    <w:pPr>
      <w:tabs>
        <w:tab w:val="center" w:pos="4320"/>
        <w:tab w:val="right" w:pos="8640"/>
      </w:tabs>
    </w:pPr>
  </w:style>
  <w:style w:type="paragraph" w:styleId="Footer">
    <w:name w:val="footer"/>
    <w:basedOn w:val="Normal"/>
    <w:rsid w:val="007E1F61"/>
    <w:pPr>
      <w:tabs>
        <w:tab w:val="center" w:pos="4320"/>
        <w:tab w:val="right" w:pos="8640"/>
      </w:tabs>
    </w:pPr>
  </w:style>
  <w:style w:type="paragraph" w:styleId="BalloonText">
    <w:name w:val="Balloon Text"/>
    <w:basedOn w:val="Normal"/>
    <w:semiHidden/>
    <w:rsid w:val="00385A57"/>
    <w:rPr>
      <w:rFonts w:ascii="Tahoma" w:hAnsi="Tahoma" w:cs="Tahoma"/>
      <w:sz w:val="16"/>
      <w:szCs w:val="16"/>
    </w:rPr>
  </w:style>
  <w:style w:type="paragraph" w:customStyle="1" w:styleId="Schedule">
    <w:name w:val="Schedule"/>
    <w:basedOn w:val="BodyText"/>
    <w:next w:val="BodyText"/>
    <w:rsid w:val="006603D2"/>
    <w:pPr>
      <w:spacing w:after="240" w:line="240" w:lineRule="auto"/>
      <w:jc w:val="center"/>
    </w:pPr>
    <w:rPr>
      <w:rFonts w:ascii="Verdana" w:eastAsia="Times New Roman" w:hAnsi="Verdana"/>
      <w:b/>
      <w:sz w:val="20"/>
      <w:szCs w:val="20"/>
    </w:rPr>
  </w:style>
  <w:style w:type="paragraph" w:styleId="BodyText">
    <w:name w:val="Body Text"/>
    <w:basedOn w:val="Normal"/>
    <w:rsid w:val="006603D2"/>
    <w:pPr>
      <w:spacing w:after="120"/>
    </w:pPr>
  </w:style>
  <w:style w:type="paragraph" w:customStyle="1" w:styleId="MFNumLev1">
    <w:name w:val="MFNumLev1"/>
    <w:rsid w:val="006603D2"/>
    <w:pPr>
      <w:keepNext/>
      <w:numPr>
        <w:numId w:val="12"/>
      </w:numPr>
      <w:tabs>
        <w:tab w:val="clear" w:pos="6673"/>
        <w:tab w:val="num" w:pos="720"/>
      </w:tabs>
      <w:spacing w:after="240"/>
      <w:ind w:left="720"/>
      <w:jc w:val="both"/>
      <w:outlineLvl w:val="0"/>
    </w:pPr>
    <w:rPr>
      <w:rFonts w:ascii="Verdana" w:eastAsia="Times New Roman" w:hAnsi="Verdana"/>
      <w:lang w:eastAsia="en-US"/>
    </w:rPr>
  </w:style>
  <w:style w:type="paragraph" w:customStyle="1" w:styleId="MFNumLev3">
    <w:name w:val="MFNumLev3"/>
    <w:basedOn w:val="Normal"/>
    <w:rsid w:val="006603D2"/>
    <w:pPr>
      <w:numPr>
        <w:ilvl w:val="2"/>
        <w:numId w:val="12"/>
      </w:numPr>
      <w:spacing w:after="240" w:line="240" w:lineRule="auto"/>
      <w:jc w:val="both"/>
      <w:outlineLvl w:val="2"/>
    </w:pPr>
    <w:rPr>
      <w:rFonts w:ascii="Verdana" w:eastAsia="Times New Roman" w:hAnsi="Verdana"/>
      <w:sz w:val="20"/>
      <w:szCs w:val="20"/>
    </w:rPr>
  </w:style>
  <w:style w:type="paragraph" w:styleId="BodyTextIndent">
    <w:name w:val="Body Text Indent"/>
    <w:basedOn w:val="Normal"/>
    <w:rsid w:val="006603D2"/>
    <w:pPr>
      <w:spacing w:after="120"/>
      <w:ind w:left="283"/>
    </w:pPr>
  </w:style>
  <w:style w:type="paragraph" w:customStyle="1" w:styleId="MFNumLev4">
    <w:name w:val="MFNumLev4"/>
    <w:basedOn w:val="Normal"/>
    <w:rsid w:val="006603D2"/>
    <w:pPr>
      <w:numPr>
        <w:ilvl w:val="3"/>
        <w:numId w:val="12"/>
      </w:numPr>
      <w:spacing w:after="240" w:line="240" w:lineRule="auto"/>
      <w:jc w:val="both"/>
      <w:outlineLvl w:val="3"/>
    </w:pPr>
    <w:rPr>
      <w:rFonts w:ascii="Verdana" w:eastAsia="Times New Roman" w:hAnsi="Verdana"/>
      <w:sz w:val="20"/>
      <w:szCs w:val="20"/>
    </w:rPr>
  </w:style>
  <w:style w:type="character" w:styleId="FollowedHyperlink">
    <w:name w:val="FollowedHyperlink"/>
    <w:uiPriority w:val="99"/>
    <w:semiHidden/>
    <w:unhideWhenUsed/>
    <w:rsid w:val="00F5761F"/>
    <w:rPr>
      <w:color w:val="800080"/>
      <w:u w:val="single"/>
    </w:rPr>
  </w:style>
  <w:style w:type="table" w:styleId="TableGrid">
    <w:name w:val="Table Grid"/>
    <w:basedOn w:val="TableNormal"/>
    <w:uiPriority w:val="59"/>
    <w:rsid w:val="00EE1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81B28"/>
    <w:rPr>
      <w:color w:val="808080"/>
      <w:shd w:val="clear" w:color="auto" w:fill="E6E6E6"/>
    </w:rPr>
  </w:style>
  <w:style w:type="character" w:styleId="CommentReference">
    <w:name w:val="annotation reference"/>
    <w:basedOn w:val="DefaultParagraphFont"/>
    <w:uiPriority w:val="99"/>
    <w:semiHidden/>
    <w:unhideWhenUsed/>
    <w:rsid w:val="000144E2"/>
    <w:rPr>
      <w:sz w:val="16"/>
      <w:szCs w:val="16"/>
    </w:rPr>
  </w:style>
  <w:style w:type="paragraph" w:styleId="CommentText">
    <w:name w:val="annotation text"/>
    <w:basedOn w:val="Normal"/>
    <w:link w:val="CommentTextChar"/>
    <w:uiPriority w:val="99"/>
    <w:unhideWhenUsed/>
    <w:rsid w:val="000144E2"/>
    <w:pPr>
      <w:spacing w:line="240" w:lineRule="auto"/>
    </w:pPr>
    <w:rPr>
      <w:sz w:val="20"/>
      <w:szCs w:val="20"/>
    </w:rPr>
  </w:style>
  <w:style w:type="character" w:customStyle="1" w:styleId="CommentTextChar">
    <w:name w:val="Comment Text Char"/>
    <w:basedOn w:val="DefaultParagraphFont"/>
    <w:link w:val="CommentText"/>
    <w:uiPriority w:val="99"/>
    <w:rsid w:val="000144E2"/>
    <w:rPr>
      <w:lang w:eastAsia="en-US"/>
    </w:rPr>
  </w:style>
  <w:style w:type="paragraph" w:styleId="CommentSubject">
    <w:name w:val="annotation subject"/>
    <w:basedOn w:val="CommentText"/>
    <w:next w:val="CommentText"/>
    <w:link w:val="CommentSubjectChar"/>
    <w:uiPriority w:val="99"/>
    <w:semiHidden/>
    <w:unhideWhenUsed/>
    <w:rsid w:val="000144E2"/>
    <w:rPr>
      <w:b/>
      <w:bCs/>
    </w:rPr>
  </w:style>
  <w:style w:type="character" w:customStyle="1" w:styleId="CommentSubjectChar">
    <w:name w:val="Comment Subject Char"/>
    <w:basedOn w:val="CommentTextChar"/>
    <w:link w:val="CommentSubject"/>
    <w:uiPriority w:val="99"/>
    <w:semiHidden/>
    <w:rsid w:val="000144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7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info@fspo.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enquiries@financialombudsman.ie" TargetMode="External"/><Relationship Id="rId2" Type="http://schemas.openxmlformats.org/officeDocument/2006/relationships/customXml" Target="../customXml/item2.xml"/><Relationship Id="rId16" Type="http://schemas.openxmlformats.org/officeDocument/2006/relationships/hyperlink" Target="mailto:info@naomhbreandancu.ie.i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tralbank.ie"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6A209D91A1141AE2A3FB6A0A8672A" ma:contentTypeVersion="2" ma:contentTypeDescription="Create a new document." ma:contentTypeScope="" ma:versionID="707d15dccf89bb8b3ab49447ee2100d6">
  <xsd:schema xmlns:xsd="http://www.w3.org/2001/XMLSchema" xmlns:xs="http://www.w3.org/2001/XMLSchema" xmlns:p="http://schemas.microsoft.com/office/2006/metadata/properties" xmlns:ns2="8cc2098e-be19-4c64-8044-15eb3a31a967" targetNamespace="http://schemas.microsoft.com/office/2006/metadata/properties" ma:root="true" ma:fieldsID="c8f572ee14afc1f924e438562beef2e9" ns2:_="">
    <xsd:import namespace="8cc2098e-be19-4c64-8044-15eb3a31a9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2098e-be19-4c64-8044-15eb3a31a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6F7E-59A9-41D9-806D-7F29CC068C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C0E65-39D9-4D75-9EE8-DA4041757AA5}">
  <ds:schemaRefs>
    <ds:schemaRef ds:uri="http://schemas.microsoft.com/sharepoint/v3/contenttype/forms"/>
  </ds:schemaRefs>
</ds:datastoreItem>
</file>

<file path=customXml/itemProps3.xml><?xml version="1.0" encoding="utf-8"?>
<ds:datastoreItem xmlns:ds="http://schemas.openxmlformats.org/officeDocument/2006/customXml" ds:itemID="{98F0016A-D101-4765-934F-9ADC4AA9E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2098e-be19-4c64-8044-15eb3a31a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4F8DE-0009-451B-A303-228BEE49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EUROPEAN COMMUNITIES (PAYMENT SERVICES) REGULATIONS 2009</vt:lpstr>
    </vt:vector>
  </TitlesOfParts>
  <Company/>
  <LinksUpToDate>false</LinksUpToDate>
  <CharactersWithSpaces>16919</CharactersWithSpaces>
  <SharedDoc>false</SharedDoc>
  <HLinks>
    <vt:vector size="18" baseType="variant">
      <vt:variant>
        <vt:i4>2555919</vt:i4>
      </vt:variant>
      <vt:variant>
        <vt:i4>6</vt:i4>
      </vt:variant>
      <vt:variant>
        <vt:i4>0</vt:i4>
      </vt:variant>
      <vt:variant>
        <vt:i4>5</vt:i4>
      </vt:variant>
      <vt:variant>
        <vt:lpwstr>mailto:enquiries@financialombudsman.ie</vt:lpwstr>
      </vt:variant>
      <vt:variant>
        <vt:lpwstr/>
      </vt:variant>
      <vt:variant>
        <vt:i4>2555919</vt:i4>
      </vt:variant>
      <vt:variant>
        <vt:i4>3</vt:i4>
      </vt:variant>
      <vt:variant>
        <vt:i4>0</vt:i4>
      </vt:variant>
      <vt:variant>
        <vt:i4>5</vt:i4>
      </vt:variant>
      <vt:variant>
        <vt:lpwstr>mailto:enquiries@financialombudsman.ie</vt:lpwstr>
      </vt:variant>
      <vt:variant>
        <vt:lpwstr/>
      </vt:variant>
      <vt:variant>
        <vt:i4>7602279</vt:i4>
      </vt:variant>
      <vt:variant>
        <vt:i4>0</vt:i4>
      </vt:variant>
      <vt:variant>
        <vt:i4>0</vt:i4>
      </vt:variant>
      <vt:variant>
        <vt:i4>5</vt:i4>
      </vt:variant>
      <vt:variant>
        <vt:lpwstr>http://www.centralbank.ie/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COMMUNITIES (PAYMENT SERVICES) REGULATIONS 2009</dc:title>
  <dc:subject/>
  <dc:creator>Michael O'Grady &amp; Co</dc:creator>
  <cp:keywords/>
  <dc:description/>
  <cp:lastModifiedBy>David McDonnell</cp:lastModifiedBy>
  <cp:revision>23</cp:revision>
  <cp:lastPrinted>2023-02-22T15:20:00Z</cp:lastPrinted>
  <dcterms:created xsi:type="dcterms:W3CDTF">2023-02-22T15:38:00Z</dcterms:created>
  <dcterms:modified xsi:type="dcterms:W3CDTF">2023-02-23T13:11:00Z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MATTER.CLIENT_ID.CLIENT_ID">
    <vt:lpwstr>090291</vt:lpwstr>
  </property>
  <property fmtid="{D5CDD505-2E9C-101B-9397-08002B2CF9AE}" pid="3" name="DMSLink.MATTER.MATTER_ID">
    <vt:lpwstr>0299</vt:lpwstr>
  </property>
  <property fmtid="{D5CDD505-2E9C-101B-9397-08002B2CF9AE}" pid="4" name="DMSLink.DocumentType.TYPE_ID">
    <vt:lpwstr>DOC</vt:lpwstr>
  </property>
  <property fmtid="{D5CDD505-2E9C-101B-9397-08002B2CF9AE}" pid="5" name="DMSLink.MATTER.CLIENT_ID.CLIENT_NAME">
    <vt:lpwstr>Irish League of Credit Unions (ILCU)</vt:lpwstr>
  </property>
  <property fmtid="{D5CDD505-2E9C-101B-9397-08002B2CF9AE}" pid="6" name="DMSLink.MATTER.MATTER_NAME">
    <vt:lpwstr>Payment Services Directive</vt:lpwstr>
  </property>
  <property fmtid="{D5CDD505-2E9C-101B-9397-08002B2CF9AE}" pid="7" name="DMSLink.Author.FULL_NAME">
    <vt:lpwstr>Maedhbh Clancy</vt:lpwstr>
  </property>
  <property fmtid="{D5CDD505-2E9C-101B-9397-08002B2CF9AE}" pid="8" name="DMSLink.TYPIST.USER_ID">
    <vt:lpwstr>MWC</vt:lpwstr>
  </property>
  <property fmtid="{D5CDD505-2E9C-101B-9397-08002B2CF9AE}" pid="9" name="DMSLink.Author.PHONE">
    <vt:lpwstr>+353 1 607 1475</vt:lpwstr>
  </property>
  <property fmtid="{D5CDD505-2E9C-101B-9397-08002B2CF9AE}" pid="10" name="DMSLink.Author.EMAIL_ADDRESS">
    <vt:lpwstr>maedhbh.clancy@mccannfitzgerald.ie</vt:lpwstr>
  </property>
  <property fmtid="{D5CDD505-2E9C-101B-9397-08002B2CF9AE}" pid="11" name="DMSLink.LIBRARYNAME">
    <vt:lpwstr>MCCANN01</vt:lpwstr>
  </property>
  <property fmtid="{D5CDD505-2E9C-101B-9397-08002B2CF9AE}" pid="12" name="DMSLink.DOCNUMBER">
    <vt:lpwstr>2035689</vt:lpwstr>
  </property>
  <property fmtid="{D5CDD505-2E9C-101B-9397-08002B2CF9AE}" pid="13" name="DMSLink.VERSION">
    <vt:lpwstr>2</vt:lpwstr>
  </property>
  <property fmtid="{D5CDD505-2E9C-101B-9397-08002B2CF9AE}" pid="14" name="DMSLink.DOCNAME">
    <vt:lpwstr>ILCU - PSD - Regulation 50 template</vt:lpwstr>
  </property>
  <property fmtid="{D5CDD505-2E9C-101B-9397-08002B2CF9AE}" pid="15" name="DMSLink.AUTHOR.USER_ID">
    <vt:lpwstr>MWC</vt:lpwstr>
  </property>
  <property fmtid="{D5CDD505-2E9C-101B-9397-08002B2CF9AE}" pid="16" name="DMSLink.DOCUMENTTYPE.DESCRIPTION">
    <vt:lpwstr>Document</vt:lpwstr>
  </property>
  <property fmtid="{D5CDD505-2E9C-101B-9397-08002B2CF9AE}" pid="17" name="DMSLink.APPLICATION.APPLICATION">
    <vt:lpwstr>MS WORD</vt:lpwstr>
  </property>
  <property fmtid="{D5CDD505-2E9C-101B-9397-08002B2CF9AE}" pid="18" name="DMSLink.APPLICATION.DESCRIPTION">
    <vt:lpwstr>Microsoft Word</vt:lpwstr>
  </property>
  <property fmtid="{D5CDD505-2E9C-101B-9397-08002B2CF9AE}" pid="19" name="DMSLink.AUTHOR.USER_LOCATION">
    <vt:lpwstr>Banking &amp; Finance</vt:lpwstr>
  </property>
  <property fmtid="{D5CDD505-2E9C-101B-9397-08002B2CF9AE}" pid="20" name="DMSLink.AUTHOR.FAX">
    <vt:lpwstr>+353 1 829 0010</vt:lpwstr>
  </property>
  <property fmtid="{D5CDD505-2E9C-101B-9397-08002B2CF9AE}" pid="21" name="DMSLink.AUTHOR.EXTENSION">
    <vt:lpwstr>1475</vt:lpwstr>
  </property>
  <property fmtid="{D5CDD505-2E9C-101B-9397-08002B2CF9AE}" pid="22" name="DMSLink.Reference">
    <vt:lpwstr>MWC\2035689.2</vt:lpwstr>
  </property>
  <property fmtid="{D5CDD505-2E9C-101B-9397-08002B2CF9AE}" pid="23" name="ContentTypeId">
    <vt:lpwstr>0x0101001426A209D91A1141AE2A3FB6A0A8672A</vt:lpwstr>
  </property>
</Properties>
</file>